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A37A1" w14:textId="77777777" w:rsidR="009A1276" w:rsidRDefault="009A1276" w:rsidP="009A1276"/>
    <w:p w14:paraId="0004CA2C" w14:textId="77777777" w:rsidR="009A1276" w:rsidRPr="002F53BA" w:rsidRDefault="009A1276" w:rsidP="009A1276">
      <w:pPr>
        <w:jc w:val="right"/>
        <w:rPr>
          <w:rFonts w:ascii="Arial" w:hAnsi="Arial" w:cs="Arial"/>
          <w:b/>
          <w:bCs/>
          <w:caps/>
          <w:sz w:val="26"/>
          <w:szCs w:val="26"/>
        </w:rPr>
      </w:pPr>
      <w:r>
        <w:rPr>
          <w:rFonts w:ascii="Arial" w:hAnsi="Arial" w:cs="Arial"/>
          <w:b/>
        </w:rPr>
        <w:t xml:space="preserve">  </w:t>
      </w:r>
      <w:r w:rsidRPr="002F53BA">
        <w:rPr>
          <w:rFonts w:ascii="Arial" w:hAnsi="Arial" w:cs="Arial"/>
          <w:b/>
          <w:caps/>
          <w:sz w:val="26"/>
          <w:szCs w:val="26"/>
        </w:rPr>
        <w:t>Projeto de Lei _______/ 2020.</w:t>
      </w:r>
    </w:p>
    <w:p w14:paraId="52CCB3AE" w14:textId="77777777" w:rsidR="009A1276" w:rsidRPr="002F53BA" w:rsidRDefault="009A1276" w:rsidP="009A1276">
      <w:pPr>
        <w:ind w:left="3540"/>
        <w:jc w:val="both"/>
        <w:rPr>
          <w:rFonts w:ascii="Arial" w:hAnsi="Arial" w:cs="Arial"/>
          <w:b/>
          <w:bCs/>
          <w:caps/>
        </w:rPr>
      </w:pPr>
      <w:r w:rsidRPr="002F53BA">
        <w:rPr>
          <w:rFonts w:ascii="Arial" w:hAnsi="Arial" w:cs="Arial"/>
          <w:b/>
          <w:bCs/>
          <w:caps/>
        </w:rPr>
        <w:t xml:space="preserve">           </w:t>
      </w:r>
    </w:p>
    <w:p w14:paraId="1215FA4F" w14:textId="77777777" w:rsidR="009A1276" w:rsidRPr="002F53BA" w:rsidRDefault="009A1276" w:rsidP="009A1276">
      <w:pPr>
        <w:ind w:left="4253"/>
        <w:jc w:val="both"/>
        <w:rPr>
          <w:rFonts w:ascii="Arial" w:hAnsi="Arial" w:cs="Arial"/>
          <w:b/>
          <w:caps/>
        </w:rPr>
      </w:pPr>
      <w:r w:rsidRPr="002F53BA">
        <w:rPr>
          <w:rFonts w:ascii="Arial" w:hAnsi="Arial" w:cs="Arial"/>
          <w:b/>
          <w:caps/>
        </w:rPr>
        <w:t>Dispõe sobre a essencialidade das atividades prestadas pelos profissionais da beleza Cabeleireiro, Barbeiro, Esteticista, Manicure, Pedicure, Depilador e Maquiador no Município de Sumaré e dá outras providências.</w:t>
      </w:r>
    </w:p>
    <w:p w14:paraId="703058F3" w14:textId="77777777" w:rsidR="009A1276" w:rsidRPr="002F53BA" w:rsidRDefault="009A1276" w:rsidP="009A1276">
      <w:pPr>
        <w:ind w:left="3540"/>
        <w:jc w:val="both"/>
        <w:rPr>
          <w:rFonts w:ascii="Arial" w:hAnsi="Arial" w:cs="Arial"/>
          <w:b/>
        </w:rPr>
      </w:pPr>
    </w:p>
    <w:p w14:paraId="09D16196" w14:textId="77777777" w:rsidR="009A1276" w:rsidRPr="002F53BA" w:rsidRDefault="009A1276" w:rsidP="009A1276">
      <w:pPr>
        <w:pStyle w:val="NormalWeb"/>
        <w:shd w:val="clear" w:color="auto" w:fill="FFFFFF"/>
        <w:spacing w:before="60" w:beforeAutospacing="0" w:after="0" w:afterAutospacing="0"/>
        <w:ind w:firstLine="165"/>
        <w:jc w:val="right"/>
        <w:rPr>
          <w:rFonts w:ascii="Arial" w:hAnsi="Arial" w:cs="Arial"/>
          <w:b/>
          <w:spacing w:val="2"/>
          <w:sz w:val="26"/>
          <w:szCs w:val="26"/>
        </w:rPr>
      </w:pPr>
      <w:r w:rsidRPr="002F53BA">
        <w:rPr>
          <w:rFonts w:ascii="Arial" w:hAnsi="Arial" w:cs="Arial"/>
          <w:b/>
        </w:rPr>
        <w:t xml:space="preserve">                        </w:t>
      </w:r>
      <w:r w:rsidRPr="002F53BA">
        <w:rPr>
          <w:rFonts w:ascii="Arial" w:hAnsi="Arial" w:cs="Arial"/>
          <w:b/>
          <w:spacing w:val="2"/>
          <w:sz w:val="26"/>
          <w:szCs w:val="26"/>
        </w:rPr>
        <w:t>Autor: VEREADOR RONALDO MENDES</w:t>
      </w:r>
    </w:p>
    <w:p w14:paraId="40995BFC" w14:textId="77777777" w:rsidR="009A1276" w:rsidRPr="002F53BA" w:rsidRDefault="009A1276" w:rsidP="009A1276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spacing w:val="2"/>
        </w:rPr>
      </w:pPr>
    </w:p>
    <w:p w14:paraId="566A97A1" w14:textId="77777777" w:rsidR="009A1276" w:rsidRDefault="009A1276" w:rsidP="009A1276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5247E776" w14:textId="77777777" w:rsidR="009A1276" w:rsidRDefault="009A1276" w:rsidP="009A1276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2B8769E4" w14:textId="77777777" w:rsidR="009A1276" w:rsidRDefault="009A1276" w:rsidP="009A1276">
      <w:pPr>
        <w:pStyle w:val="NormalWeb"/>
        <w:shd w:val="clear" w:color="auto" w:fill="FFFFFF"/>
        <w:spacing w:before="60" w:beforeAutospacing="0" w:after="0" w:afterAutospacing="0" w:line="276" w:lineRule="auto"/>
        <w:ind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Faço saber que a Câmara Municipal de Sumaré aprovou e eu sanciono e promulgo a seguinte lei:</w:t>
      </w:r>
    </w:p>
    <w:p w14:paraId="04F6295F" w14:textId="77777777" w:rsidR="009A1276" w:rsidRDefault="009A1276" w:rsidP="009A127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</w:t>
      </w:r>
    </w:p>
    <w:p w14:paraId="729DD74F" w14:textId="77777777" w:rsidR="009A1276" w:rsidRPr="001605F9" w:rsidRDefault="009A1276" w:rsidP="009A1276">
      <w:pPr>
        <w:ind w:firstLine="709"/>
        <w:jc w:val="both"/>
        <w:rPr>
          <w:rFonts w:ascii="Arial" w:hAnsi="Arial" w:cs="Arial"/>
        </w:rPr>
      </w:pPr>
    </w:p>
    <w:p w14:paraId="2C59DB93" w14:textId="77777777" w:rsidR="009A1276" w:rsidRPr="001605F9" w:rsidRDefault="009A1276" w:rsidP="009A1276">
      <w:pPr>
        <w:ind w:firstLine="709"/>
        <w:jc w:val="both"/>
        <w:rPr>
          <w:rFonts w:ascii="Arial" w:hAnsi="Arial" w:cs="Arial"/>
        </w:rPr>
      </w:pPr>
      <w:r w:rsidRPr="001605F9">
        <w:rPr>
          <w:rFonts w:ascii="Arial" w:hAnsi="Arial" w:cs="Arial"/>
          <w:b/>
        </w:rPr>
        <w:t>Art. 1º</w:t>
      </w:r>
      <w:r w:rsidRPr="001605F9">
        <w:rPr>
          <w:rFonts w:ascii="Arial" w:hAnsi="Arial" w:cs="Arial"/>
        </w:rPr>
        <w:t xml:space="preserve"> - São essenciais as atividades em todo </w:t>
      </w:r>
      <w:r>
        <w:rPr>
          <w:rFonts w:ascii="Arial" w:hAnsi="Arial" w:cs="Arial"/>
        </w:rPr>
        <w:t>município de Sumaré,</w:t>
      </w:r>
      <w:r w:rsidRPr="001605F9">
        <w:rPr>
          <w:rFonts w:ascii="Arial" w:hAnsi="Arial" w:cs="Arial"/>
        </w:rPr>
        <w:t xml:space="preserve"> prestadas pelos profissionais da beleza</w:t>
      </w:r>
      <w:r>
        <w:rPr>
          <w:rFonts w:ascii="Arial" w:hAnsi="Arial" w:cs="Arial"/>
        </w:rPr>
        <w:t>:</w:t>
      </w:r>
      <w:r w:rsidRPr="001605F9">
        <w:rPr>
          <w:rFonts w:ascii="Arial" w:hAnsi="Arial" w:cs="Arial"/>
        </w:rPr>
        <w:t xml:space="preserve"> Cabeleireiro, Barbeiro, Esteticista, Manicure, Pedicure, Depilador e Maquiador.</w:t>
      </w:r>
    </w:p>
    <w:p w14:paraId="0E496335" w14:textId="77777777" w:rsidR="009A1276" w:rsidRPr="001605F9" w:rsidRDefault="009A1276" w:rsidP="009A1276">
      <w:pPr>
        <w:ind w:firstLine="709"/>
        <w:jc w:val="both"/>
        <w:rPr>
          <w:rFonts w:ascii="Arial" w:hAnsi="Arial" w:cs="Arial"/>
        </w:rPr>
      </w:pPr>
    </w:p>
    <w:p w14:paraId="306FA2B3" w14:textId="77777777" w:rsidR="009A1276" w:rsidRPr="001605F9" w:rsidRDefault="009A1276" w:rsidP="009A1276">
      <w:pPr>
        <w:ind w:firstLine="709"/>
        <w:jc w:val="both"/>
        <w:rPr>
          <w:rFonts w:ascii="Arial" w:hAnsi="Arial" w:cs="Arial"/>
        </w:rPr>
      </w:pPr>
      <w:r w:rsidRPr="001605F9">
        <w:rPr>
          <w:rStyle w:val="e24kjd"/>
          <w:rFonts w:ascii="Arial" w:hAnsi="Arial" w:cs="Arial"/>
          <w:b/>
          <w:bCs/>
        </w:rPr>
        <w:t>§ 1º -</w:t>
      </w:r>
      <w:r w:rsidRPr="001605F9">
        <w:rPr>
          <w:rStyle w:val="e24kjd"/>
          <w:rFonts w:ascii="Arial" w:hAnsi="Arial" w:cs="Arial"/>
        </w:rPr>
        <w:t xml:space="preserve"> </w:t>
      </w:r>
      <w:r w:rsidRPr="001605F9">
        <w:rPr>
          <w:rFonts w:ascii="Arial" w:hAnsi="Arial" w:cs="Arial"/>
        </w:rPr>
        <w:t>A essencialidade dessas atividades deverá ser considerada para fins de aplicação de quaisquer normas regulatória, sanitária e/ou administrativa, em especial as que versem sobre a abertura física e</w:t>
      </w:r>
      <w:r>
        <w:rPr>
          <w:rFonts w:ascii="Arial" w:hAnsi="Arial" w:cs="Arial"/>
        </w:rPr>
        <w:t xml:space="preserve"> a</w:t>
      </w:r>
      <w:r w:rsidRPr="001605F9">
        <w:rPr>
          <w:rFonts w:ascii="Arial" w:hAnsi="Arial" w:cs="Arial"/>
        </w:rPr>
        <w:t xml:space="preserve"> funcionalidade dos estabelecimentos </w:t>
      </w:r>
      <w:r>
        <w:rPr>
          <w:rFonts w:ascii="Arial" w:hAnsi="Arial" w:cs="Arial"/>
        </w:rPr>
        <w:t xml:space="preserve">comerciais </w:t>
      </w:r>
      <w:r w:rsidRPr="001605F9">
        <w:rPr>
          <w:rFonts w:ascii="Arial" w:hAnsi="Arial" w:cs="Arial"/>
        </w:rPr>
        <w:t>onde as atividades são prestadas.</w:t>
      </w:r>
    </w:p>
    <w:p w14:paraId="45C17A94" w14:textId="77777777" w:rsidR="009A1276" w:rsidRPr="001605F9" w:rsidRDefault="009A1276" w:rsidP="009A1276">
      <w:pPr>
        <w:ind w:firstLine="709"/>
        <w:jc w:val="both"/>
        <w:rPr>
          <w:rFonts w:ascii="Arial" w:hAnsi="Arial" w:cs="Arial"/>
        </w:rPr>
      </w:pPr>
    </w:p>
    <w:p w14:paraId="2A885988" w14:textId="77777777" w:rsidR="009A1276" w:rsidRDefault="009A1276" w:rsidP="009A1276">
      <w:pPr>
        <w:ind w:firstLine="709"/>
        <w:jc w:val="both"/>
        <w:rPr>
          <w:rFonts w:ascii="Arial" w:hAnsi="Arial" w:cs="Arial"/>
        </w:rPr>
      </w:pPr>
      <w:r w:rsidRPr="001605F9">
        <w:rPr>
          <w:rStyle w:val="e24kjd"/>
          <w:rFonts w:ascii="Arial" w:hAnsi="Arial" w:cs="Arial"/>
          <w:b/>
          <w:bCs/>
        </w:rPr>
        <w:t>§ 2º -</w:t>
      </w:r>
      <w:r w:rsidRPr="001605F9">
        <w:rPr>
          <w:rStyle w:val="e24kjd"/>
          <w:rFonts w:ascii="Arial" w:hAnsi="Arial" w:cs="Arial"/>
        </w:rPr>
        <w:t xml:space="preserve"> </w:t>
      </w:r>
      <w:r>
        <w:rPr>
          <w:rFonts w:ascii="Arial" w:hAnsi="Arial" w:cs="Arial"/>
        </w:rPr>
        <w:t>Recomenda-se que seja seguido o protocolo sanitário, pelos profissionais</w:t>
      </w:r>
      <w:r w:rsidRPr="001605F9">
        <w:rPr>
          <w:rFonts w:ascii="Arial" w:hAnsi="Arial" w:cs="Arial"/>
        </w:rPr>
        <w:t xml:space="preserve"> da beleza</w:t>
      </w:r>
      <w:r>
        <w:rPr>
          <w:rFonts w:ascii="Arial" w:hAnsi="Arial" w:cs="Arial"/>
        </w:rPr>
        <w:t>,</w:t>
      </w:r>
      <w:r w:rsidRPr="001605F9">
        <w:rPr>
          <w:rFonts w:ascii="Arial" w:hAnsi="Arial" w:cs="Arial"/>
        </w:rPr>
        <w:t xml:space="preserve"> em seus estabelecimentos comerciais.</w:t>
      </w:r>
    </w:p>
    <w:p w14:paraId="4BDF811C" w14:textId="77777777" w:rsidR="009A1276" w:rsidRDefault="009A1276" w:rsidP="009A1276">
      <w:pPr>
        <w:ind w:firstLine="709"/>
        <w:jc w:val="both"/>
        <w:rPr>
          <w:rFonts w:ascii="Arial" w:hAnsi="Arial" w:cs="Arial"/>
        </w:rPr>
      </w:pPr>
    </w:p>
    <w:p w14:paraId="5868ECAE" w14:textId="77777777" w:rsidR="009A1276" w:rsidRPr="001605F9" w:rsidRDefault="009A1276" w:rsidP="009A1276">
      <w:pPr>
        <w:ind w:firstLine="709"/>
        <w:jc w:val="both"/>
        <w:rPr>
          <w:rFonts w:ascii="Arial" w:hAnsi="Arial" w:cs="Arial"/>
        </w:rPr>
      </w:pPr>
      <w:r w:rsidRPr="005E744E">
        <w:rPr>
          <w:rFonts w:ascii="Arial" w:hAnsi="Arial" w:cs="Arial"/>
          <w:b/>
        </w:rPr>
        <w:t>Art. 2°</w:t>
      </w:r>
      <w:r>
        <w:rPr>
          <w:rFonts w:ascii="Arial" w:hAnsi="Arial" w:cs="Arial"/>
        </w:rPr>
        <w:t xml:space="preserve"> - O Poder Executivo regulamentará a presente lei no que couber.</w:t>
      </w:r>
    </w:p>
    <w:p w14:paraId="4C4CC36D" w14:textId="77777777" w:rsidR="009A1276" w:rsidRDefault="009A1276" w:rsidP="009A1276">
      <w:pPr>
        <w:ind w:firstLine="709"/>
        <w:jc w:val="both"/>
        <w:rPr>
          <w:rFonts w:ascii="Arial" w:hAnsi="Arial" w:cs="Arial"/>
        </w:rPr>
      </w:pPr>
      <w:r w:rsidRPr="001605F9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7F1FBDF" w14:textId="77777777" w:rsidR="009A1276" w:rsidRDefault="009A1276" w:rsidP="009A1276">
      <w:pPr>
        <w:ind w:firstLine="709"/>
        <w:jc w:val="both"/>
        <w:rPr>
          <w:rFonts w:ascii="Arial" w:hAnsi="Arial" w:cs="Arial"/>
        </w:rPr>
      </w:pPr>
      <w:r w:rsidRPr="00537F6A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537F6A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Esta Lei entra em vigor na data de sua publicação.</w:t>
      </w:r>
    </w:p>
    <w:p w14:paraId="59587A98" w14:textId="77777777" w:rsidR="009A1276" w:rsidRDefault="009A1276" w:rsidP="009A1276">
      <w:pPr>
        <w:jc w:val="both"/>
        <w:rPr>
          <w:rFonts w:ascii="Arial" w:hAnsi="Arial" w:cs="Arial"/>
        </w:rPr>
      </w:pPr>
    </w:p>
    <w:p w14:paraId="3263F83B" w14:textId="77777777" w:rsidR="009A1276" w:rsidRDefault="009A1276" w:rsidP="009A1276">
      <w:pPr>
        <w:jc w:val="both"/>
        <w:rPr>
          <w:rFonts w:ascii="Arial" w:hAnsi="Arial" w:cs="Arial"/>
        </w:rPr>
      </w:pPr>
    </w:p>
    <w:p w14:paraId="4036AF33" w14:textId="77777777" w:rsidR="009A1276" w:rsidRDefault="009A1276" w:rsidP="009A1276">
      <w:pPr>
        <w:jc w:val="both"/>
        <w:rPr>
          <w:rFonts w:ascii="Arial" w:hAnsi="Arial" w:cs="Arial"/>
        </w:rPr>
      </w:pPr>
    </w:p>
    <w:p w14:paraId="0CEC011C" w14:textId="77777777" w:rsidR="009A1276" w:rsidRDefault="009A1276" w:rsidP="009A1276">
      <w:pPr>
        <w:jc w:val="both"/>
        <w:rPr>
          <w:rFonts w:ascii="Arial" w:hAnsi="Arial" w:cs="Arial"/>
        </w:rPr>
      </w:pPr>
    </w:p>
    <w:p w14:paraId="54F350E2" w14:textId="77777777" w:rsidR="009A1276" w:rsidRDefault="009A1276" w:rsidP="009A1276">
      <w:pPr>
        <w:jc w:val="both"/>
        <w:rPr>
          <w:rFonts w:ascii="Arial" w:hAnsi="Arial" w:cs="Arial"/>
        </w:rPr>
      </w:pPr>
    </w:p>
    <w:p w14:paraId="1572D368" w14:textId="77777777" w:rsidR="009A1276" w:rsidRDefault="009A1276" w:rsidP="009A1276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Sala das sessões, 02 de julho de 2020.</w:t>
      </w:r>
    </w:p>
    <w:p w14:paraId="7125066F" w14:textId="77777777" w:rsidR="009A1276" w:rsidRDefault="009A1276" w:rsidP="009A1276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3474BF5E" w14:textId="77777777" w:rsidR="009A1276" w:rsidRDefault="009A1276" w:rsidP="009A1276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14:paraId="7DDE5A7A" w14:textId="77777777" w:rsidR="009A1276" w:rsidRDefault="009A1276" w:rsidP="009A1276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14:paraId="5641F8A6" w14:textId="77777777" w:rsidR="009A1276" w:rsidRDefault="009A1276" w:rsidP="009A1276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Ronaldo Mendes</w:t>
      </w:r>
    </w:p>
    <w:p w14:paraId="3BECDBBC" w14:textId="77777777" w:rsidR="009A1276" w:rsidRDefault="009A1276" w:rsidP="009A1276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Vereador</w:t>
      </w:r>
    </w:p>
    <w:p w14:paraId="1CA15848" w14:textId="3543E635" w:rsidR="009A1276" w:rsidRDefault="009A1276" w:rsidP="009A1276">
      <w:pPr>
        <w:jc w:val="both"/>
        <w:rPr>
          <w:rFonts w:ascii="Arial" w:hAnsi="Arial" w:cs="Arial"/>
        </w:rPr>
      </w:pPr>
      <w:bookmarkStart w:id="0" w:name="_GoBack"/>
      <w:bookmarkEnd w:id="0"/>
    </w:p>
    <w:p w14:paraId="74C47122" w14:textId="77777777" w:rsidR="009A1276" w:rsidRDefault="009A1276" w:rsidP="009A1276">
      <w:pPr>
        <w:jc w:val="both"/>
        <w:rPr>
          <w:rFonts w:ascii="Arial" w:hAnsi="Arial" w:cs="Arial"/>
        </w:rPr>
      </w:pPr>
    </w:p>
    <w:p w14:paraId="2F352149" w14:textId="77777777" w:rsidR="009A1276" w:rsidRDefault="009A1276" w:rsidP="009A1276">
      <w:pPr>
        <w:pStyle w:val="Corpodetexto"/>
        <w:tabs>
          <w:tab w:val="left" w:pos="2977"/>
        </w:tabs>
        <w:snapToGri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14:paraId="244AB1C8" w14:textId="77777777" w:rsidR="009A1276" w:rsidRDefault="009A1276" w:rsidP="009A1276">
      <w:pPr>
        <w:pStyle w:val="Corpodetexto"/>
        <w:tabs>
          <w:tab w:val="left" w:pos="2977"/>
        </w:tabs>
        <w:snapToGri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930B57" w14:textId="77777777" w:rsidR="009A1276" w:rsidRDefault="009A1276" w:rsidP="009A1276">
      <w:pPr>
        <w:pStyle w:val="Corpodetexto"/>
        <w:tabs>
          <w:tab w:val="left" w:pos="2977"/>
        </w:tabs>
        <w:snapToGri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26DF9A" w14:textId="77777777" w:rsidR="009A1276" w:rsidRDefault="009A1276" w:rsidP="009A1276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Considerando a crise do novo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Coronavírus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na qual diversos setores tiveram de suspender o atendimento ao público, de maneira a evitar a propagação do vírus, um grande número de estabelecimentos da área de beleza e estética encontram-se com as portas fechadas, causando imenso transtorno a um </w:t>
      </w:r>
      <w:r w:rsidRPr="001400E7">
        <w:rPr>
          <w:rFonts w:ascii="Arial" w:hAnsi="Arial" w:cs="Arial"/>
          <w:color w:val="000000"/>
          <w:shd w:val="clear" w:color="auto" w:fill="FFFFFF"/>
        </w:rPr>
        <w:t>sem número</w:t>
      </w:r>
      <w:r>
        <w:rPr>
          <w:rFonts w:ascii="Arial" w:hAnsi="Arial" w:cs="Arial"/>
          <w:color w:val="000000"/>
          <w:shd w:val="clear" w:color="auto" w:fill="FFFFFF"/>
        </w:rPr>
        <w:t xml:space="preserve"> de profissionais, que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vêem-se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sem condições de ganhar o sustento de suas famílias.</w:t>
      </w:r>
    </w:p>
    <w:p w14:paraId="625CC600" w14:textId="77777777" w:rsidR="009A1276" w:rsidRDefault="009A1276" w:rsidP="009A1276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C24CA8A" w14:textId="77777777" w:rsidR="009A1276" w:rsidRDefault="009A1276" w:rsidP="009A1276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5E744E">
        <w:rPr>
          <w:rFonts w:ascii="Arial" w:hAnsi="Arial" w:cs="Arial"/>
          <w:color w:val="000000"/>
          <w:shd w:val="clear" w:color="auto" w:fill="FFFFFF"/>
        </w:rPr>
        <w:t>Tendo em vista essa situação, juntamente com os dados atualizados de organizações capacitadas da área de saúde, considera-se hoje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Pr="005E744E">
        <w:rPr>
          <w:rFonts w:ascii="Arial" w:hAnsi="Arial" w:cs="Arial"/>
          <w:color w:val="000000"/>
          <w:shd w:val="clear" w:color="auto" w:fill="FFFFFF"/>
        </w:rPr>
        <w:t xml:space="preserve"> que já possuímos informações</w:t>
      </w:r>
      <w:r>
        <w:rPr>
          <w:rFonts w:ascii="Arial" w:hAnsi="Arial" w:cs="Arial"/>
          <w:color w:val="000000"/>
          <w:shd w:val="clear" w:color="auto" w:fill="FFFFFF"/>
        </w:rPr>
        <w:t xml:space="preserve"> suficientes</w:t>
      </w:r>
      <w:r w:rsidRPr="005E744E">
        <w:rPr>
          <w:rFonts w:ascii="Arial" w:hAnsi="Arial" w:cs="Arial"/>
          <w:color w:val="000000"/>
          <w:shd w:val="clear" w:color="auto" w:fill="FFFFFF"/>
        </w:rPr>
        <w:t xml:space="preserve"> acerca de medidas de segurança que possibilitem a reabertura de tais estabelecimentos de forma segura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Pr="005E744E">
        <w:rPr>
          <w:rFonts w:ascii="Arial" w:hAnsi="Arial" w:cs="Arial"/>
          <w:color w:val="000000"/>
          <w:shd w:val="clear" w:color="auto" w:fill="FFFFFF"/>
        </w:rPr>
        <w:t xml:space="preserve"> tanto para os clientes como para os prestadores de tais serviços, a exemplo das orientações apontadas em protocolos de organizações </w:t>
      </w:r>
      <w:r>
        <w:rPr>
          <w:rFonts w:ascii="Arial" w:hAnsi="Arial" w:cs="Arial"/>
          <w:color w:val="000000"/>
          <w:shd w:val="clear" w:color="auto" w:fill="FFFFFF"/>
        </w:rPr>
        <w:t>capacitadas, tais</w:t>
      </w:r>
      <w:r w:rsidRPr="005E744E">
        <w:rPr>
          <w:rFonts w:ascii="Arial" w:hAnsi="Arial" w:cs="Arial"/>
          <w:color w:val="000000"/>
          <w:shd w:val="clear" w:color="auto" w:fill="FFFFFF"/>
        </w:rPr>
        <w:t xml:space="preserve"> como o SEBRAE.</w:t>
      </w:r>
    </w:p>
    <w:p w14:paraId="4A7AD01F" w14:textId="77777777" w:rsidR="009A1276" w:rsidRPr="005E744E" w:rsidRDefault="009A1276" w:rsidP="009A1276">
      <w:pPr>
        <w:jc w:val="both"/>
        <w:rPr>
          <w:rFonts w:ascii="Arial" w:hAnsi="Arial" w:cs="Arial"/>
        </w:rPr>
      </w:pPr>
    </w:p>
    <w:p w14:paraId="648F13BF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É sabido que os estabelecimentos que prestam serviços de beleza, prestam, dentre outros, serviços que claramente se enquadram no conceito de higiene, tão necessários para o bem-estar, a saúde e o conforto íntimo e mental da pessoa.</w:t>
      </w:r>
    </w:p>
    <w:p w14:paraId="5FF56219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</w:p>
    <w:p w14:paraId="63C13F82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Ou seja, a pessoa que procura os profissionais Cabelereiro, Barbeiro, Esteticista, Manicure, Pedicure, Depilador e Maquiador, recebe os tão necessários serviços de higiene, beleza e bem-estar que geram proteção para a sua saúde física e mental.</w:t>
      </w:r>
    </w:p>
    <w:p w14:paraId="07AE43AF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</w:p>
    <w:p w14:paraId="436741CD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Inclusive, esses serviços são efetivamente solicitados pelos profissionais de outras áreas essenciais (como os profissionais da saúde), que necessitam que os cuidados de higiene e bem-estar do indivíduo estejam em dia para que possam prestar o seu trabalho.</w:t>
      </w:r>
    </w:p>
    <w:p w14:paraId="6B543C46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</w:p>
    <w:p w14:paraId="19992B5D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Tanto é assim, que a Lei Federal nº 12.592/12, no artigo 1º do, seu § único diz que esses profissionais exercem atividades de </w:t>
      </w:r>
      <w:r w:rsidRPr="00674BA5">
        <w:rPr>
          <w:rFonts w:ascii="Arial" w:hAnsi="Arial" w:cs="Arial"/>
          <w:caps/>
        </w:rPr>
        <w:t>higiene</w:t>
      </w:r>
      <w:r>
        <w:rPr>
          <w:rFonts w:ascii="Arial" w:hAnsi="Arial" w:cs="Arial"/>
        </w:rPr>
        <w:t>. Vejamos:</w:t>
      </w:r>
    </w:p>
    <w:p w14:paraId="242151D9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</w:p>
    <w:p w14:paraId="2D4DBB1D" w14:textId="77777777" w:rsidR="009A1276" w:rsidRPr="005F527D" w:rsidRDefault="009A1276" w:rsidP="009A1276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8C4C3FA" wp14:editId="3F9F37FE">
            <wp:extent cx="5541645" cy="1948006"/>
            <wp:effectExtent l="152400" t="152400" r="363855" b="357505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9248" cy="19506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1013BD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Ademais, e segundo se depreende da Classificação Brasileira de Ocupações – CBO, os trabalhadores nos serviços sob discussão efetivamente prestam serviços de </w:t>
      </w:r>
      <w:r w:rsidRPr="00674BA5">
        <w:rPr>
          <w:rFonts w:ascii="Arial" w:hAnsi="Arial" w:cs="Arial"/>
          <w:caps/>
        </w:rPr>
        <w:t>saúde</w:t>
      </w:r>
      <w:r>
        <w:rPr>
          <w:rFonts w:ascii="Arial" w:hAnsi="Arial" w:cs="Arial"/>
        </w:rPr>
        <w:t xml:space="preserve"> para os seus clientes. Nesse sentido, vide a descrição das </w:t>
      </w:r>
      <w:proofErr w:type="spellStart"/>
      <w:r>
        <w:rPr>
          <w:rFonts w:ascii="Arial" w:hAnsi="Arial" w:cs="Arial"/>
        </w:rPr>
        <w:t>CBO´s</w:t>
      </w:r>
      <w:proofErr w:type="spellEnd"/>
      <w:r>
        <w:rPr>
          <w:rFonts w:ascii="Arial" w:hAnsi="Arial" w:cs="Arial"/>
        </w:rPr>
        <w:t xml:space="preserve"> 5161 e 3221:</w:t>
      </w:r>
    </w:p>
    <w:p w14:paraId="75D20915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</w:p>
    <w:p w14:paraId="15B35927" w14:textId="77777777" w:rsidR="009A1276" w:rsidRDefault="009A1276" w:rsidP="009A1276">
      <w:pPr>
        <w:tabs>
          <w:tab w:val="left" w:pos="1701"/>
        </w:tabs>
        <w:ind w:firstLine="426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A33F3DF" wp14:editId="161FA1BC">
            <wp:extent cx="4962525" cy="2094734"/>
            <wp:effectExtent l="152400" t="152400" r="352425" b="36322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1615" cy="20985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BEFFEB7" w14:textId="79D825E3" w:rsidR="009A1276" w:rsidRDefault="009A1276" w:rsidP="009A1276">
      <w:pPr>
        <w:tabs>
          <w:tab w:val="left" w:pos="1701"/>
        </w:tabs>
        <w:ind w:firstLine="426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68C561A" wp14:editId="60D0151C">
            <wp:extent cx="5086350" cy="1952336"/>
            <wp:effectExtent l="152400" t="152400" r="361950" b="35306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7058" cy="19602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10B71A5" w14:textId="77777777" w:rsidR="009A1276" w:rsidRPr="00C631B8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Pr="00C631B8">
        <w:rPr>
          <w:rFonts w:ascii="Arial" w:hAnsi="Arial" w:cs="Arial"/>
        </w:rPr>
        <w:t xml:space="preserve"> atividade</w:t>
      </w:r>
      <w:r>
        <w:rPr>
          <w:rFonts w:ascii="Arial" w:hAnsi="Arial" w:cs="Arial"/>
        </w:rPr>
        <w:t>s</w:t>
      </w:r>
      <w:r w:rsidRPr="00C631B8">
        <w:rPr>
          <w:rFonts w:ascii="Arial" w:hAnsi="Arial" w:cs="Arial"/>
        </w:rPr>
        <w:t xml:space="preserve"> em questão impõe</w:t>
      </w:r>
      <w:r>
        <w:rPr>
          <w:rFonts w:ascii="Arial" w:hAnsi="Arial" w:cs="Arial"/>
        </w:rPr>
        <w:t>m</w:t>
      </w:r>
      <w:r w:rsidRPr="00C631B8">
        <w:rPr>
          <w:rFonts w:ascii="Arial" w:hAnsi="Arial" w:cs="Arial"/>
        </w:rPr>
        <w:t xml:space="preserve"> que tanto o profissional como o seu cliente estejam frente a frente, compartilhando um espaço físico especialmente provido com móveis, equipamentos e utensílios utilizados na prestação dos serviços</w:t>
      </w:r>
      <w:r>
        <w:rPr>
          <w:rFonts w:ascii="Arial" w:hAnsi="Arial" w:cs="Arial"/>
        </w:rPr>
        <w:t xml:space="preserve"> de higiene, beleza e bem-estar.</w:t>
      </w:r>
      <w:r w:rsidRPr="00C631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C631B8">
        <w:rPr>
          <w:rFonts w:ascii="Arial" w:hAnsi="Arial" w:cs="Arial"/>
        </w:rPr>
        <w:t>ssim, reitera-se que as atividades desse setor não podem ser prestadas sem o contato físico entre o profissional e os clientes.</w:t>
      </w:r>
    </w:p>
    <w:p w14:paraId="1F13A581" w14:textId="77777777" w:rsidR="009A1276" w:rsidRPr="00C631B8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</w:p>
    <w:p w14:paraId="4FC1022E" w14:textId="77777777" w:rsidR="009A1276" w:rsidRPr="00B01ED7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  <w:r w:rsidRPr="00B01ED7">
        <w:rPr>
          <w:rFonts w:ascii="Arial" w:hAnsi="Arial" w:cs="Arial"/>
        </w:rPr>
        <w:t>Diante dessa premissa e parti</w:t>
      </w:r>
      <w:r>
        <w:rPr>
          <w:rFonts w:ascii="Arial" w:hAnsi="Arial" w:cs="Arial"/>
        </w:rPr>
        <w:t xml:space="preserve">cularidade, é certo que o setor </w:t>
      </w:r>
      <w:r w:rsidRPr="00B01ED7">
        <w:rPr>
          <w:rFonts w:ascii="Arial" w:hAnsi="Arial" w:cs="Arial"/>
        </w:rPr>
        <w:t xml:space="preserve">sempre </w:t>
      </w:r>
      <w:r>
        <w:rPr>
          <w:rFonts w:ascii="Arial" w:hAnsi="Arial" w:cs="Arial"/>
        </w:rPr>
        <w:t>seguiu</w:t>
      </w:r>
      <w:r w:rsidRPr="00B01ED7">
        <w:rPr>
          <w:rFonts w:ascii="Arial" w:hAnsi="Arial" w:cs="Arial"/>
        </w:rPr>
        <w:t xml:space="preserve"> normas, regras e protocolos para atendimento, com o objetivo primeiro de preservar a integridade e </w:t>
      </w:r>
      <w:r>
        <w:rPr>
          <w:rFonts w:ascii="Arial" w:hAnsi="Arial" w:cs="Arial"/>
        </w:rPr>
        <w:t xml:space="preserve">segurança da saúde, </w:t>
      </w:r>
      <w:r w:rsidRPr="00B01ED7">
        <w:rPr>
          <w:rFonts w:ascii="Arial" w:hAnsi="Arial" w:cs="Arial"/>
        </w:rPr>
        <w:t xml:space="preserve">tanto do profissional, como do cliente, </w:t>
      </w:r>
      <w:r>
        <w:rPr>
          <w:rFonts w:ascii="Arial" w:hAnsi="Arial" w:cs="Arial"/>
        </w:rPr>
        <w:t>tendo</w:t>
      </w:r>
      <w:r w:rsidRPr="00B01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superado anteriormente diversas</w:t>
      </w:r>
      <w:r w:rsidRPr="00B01ED7">
        <w:rPr>
          <w:rFonts w:ascii="Arial" w:hAnsi="Arial" w:cs="Arial"/>
        </w:rPr>
        <w:t xml:space="preserve"> crises de saúde, como no período que surgiu o HI</w:t>
      </w:r>
      <w:r>
        <w:rPr>
          <w:rFonts w:ascii="Arial" w:hAnsi="Arial" w:cs="Arial"/>
        </w:rPr>
        <w:t>V, Gripe Suína, H1N1 e Hepatite, adaptando-se às mudanças por elas impostas.</w:t>
      </w:r>
    </w:p>
    <w:p w14:paraId="43A00A3A" w14:textId="44A1D321" w:rsidR="009A1276" w:rsidRDefault="009A1276" w:rsidP="009A1276">
      <w:pPr>
        <w:tabs>
          <w:tab w:val="left" w:pos="1701"/>
        </w:tabs>
        <w:jc w:val="both"/>
        <w:rPr>
          <w:rFonts w:ascii="Arial" w:hAnsi="Arial" w:cs="Arial"/>
        </w:rPr>
      </w:pPr>
    </w:p>
    <w:p w14:paraId="6DB5256A" w14:textId="77777777" w:rsidR="009A1276" w:rsidRPr="00C631B8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  <w:r w:rsidRPr="00C631B8">
        <w:rPr>
          <w:rFonts w:ascii="Arial" w:hAnsi="Arial" w:cs="Arial"/>
        </w:rPr>
        <w:lastRenderedPageBreak/>
        <w:t>Ou seja, já é prática comum e corriqueira do setor seguir regras e</w:t>
      </w:r>
      <w:r>
        <w:rPr>
          <w:rFonts w:ascii="Arial" w:hAnsi="Arial" w:cs="Arial"/>
        </w:rPr>
        <w:t xml:space="preserve"> protocolos de higiene e saúde </w:t>
      </w:r>
      <w:r w:rsidRPr="00C631B8">
        <w:rPr>
          <w:rFonts w:ascii="Arial" w:hAnsi="Arial" w:cs="Arial"/>
        </w:rPr>
        <w:t xml:space="preserve">diante do contato físico que a </w:t>
      </w:r>
      <w:r>
        <w:rPr>
          <w:rFonts w:ascii="Arial" w:hAnsi="Arial" w:cs="Arial"/>
        </w:rPr>
        <w:t xml:space="preserve">própria prestação do trabalho impõe. </w:t>
      </w:r>
    </w:p>
    <w:p w14:paraId="5969453F" w14:textId="77777777" w:rsidR="009A1276" w:rsidRPr="00C631B8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</w:p>
    <w:p w14:paraId="369277E6" w14:textId="77777777" w:rsidR="009A1276" w:rsidRPr="00C631B8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Assim sendo, sempre atento aos cuidados que devem ser tomados</w:t>
      </w:r>
      <w:r w:rsidRPr="00C631B8">
        <w:rPr>
          <w:rFonts w:ascii="Arial" w:hAnsi="Arial" w:cs="Arial"/>
        </w:rPr>
        <w:t>, é certo que o setor, com a intensa participação do SEBRAE NACIONAL, efetivamente criou novos protocolos para atendimento dos seus clientes neste momento</w:t>
      </w:r>
      <w:r>
        <w:rPr>
          <w:rFonts w:ascii="Arial" w:hAnsi="Arial" w:cs="Arial"/>
        </w:rPr>
        <w:t xml:space="preserve">; </w:t>
      </w:r>
      <w:proofErr w:type="gramStart"/>
      <w:r>
        <w:rPr>
          <w:rFonts w:ascii="Arial" w:hAnsi="Arial" w:cs="Arial"/>
        </w:rPr>
        <w:t>O</w:t>
      </w:r>
      <w:r w:rsidRPr="00C631B8">
        <w:rPr>
          <w:rFonts w:ascii="Arial" w:hAnsi="Arial" w:cs="Arial"/>
        </w:rPr>
        <w:t>u</w:t>
      </w:r>
      <w:proofErr w:type="gramEnd"/>
      <w:r w:rsidRPr="00C631B8">
        <w:rPr>
          <w:rFonts w:ascii="Arial" w:hAnsi="Arial" w:cs="Arial"/>
        </w:rPr>
        <w:t xml:space="preserve"> seja, as recomendações relativas ao cuidado com a higiene e saúde foram reforçadas. </w:t>
      </w:r>
    </w:p>
    <w:p w14:paraId="2C0E8F9E" w14:textId="77777777" w:rsidR="009A1276" w:rsidRPr="00C631B8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  <w:sz w:val="12"/>
        </w:rPr>
      </w:pPr>
    </w:p>
    <w:p w14:paraId="45A86ACD" w14:textId="77777777" w:rsidR="009A1276" w:rsidRPr="00C631B8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  <w:r w:rsidRPr="00C631B8">
        <w:rPr>
          <w:rFonts w:ascii="Arial" w:hAnsi="Arial" w:cs="Arial"/>
        </w:rPr>
        <w:t>Nesse sentido, vide a disposição dessas regras:</w:t>
      </w:r>
    </w:p>
    <w:p w14:paraId="69162279" w14:textId="77777777" w:rsidR="009A1276" w:rsidRPr="00C631B8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  <w:r w:rsidRPr="00C631B8">
        <w:rPr>
          <w:rFonts w:ascii="Arial" w:hAnsi="Arial" w:cs="Arial"/>
          <w:noProof/>
        </w:rPr>
        <w:drawing>
          <wp:inline distT="0" distB="0" distL="0" distR="0" wp14:anchorId="29C6C211" wp14:editId="490FD96C">
            <wp:extent cx="4266303" cy="3495675"/>
            <wp:effectExtent l="152400" t="152400" r="344170" b="33337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097" cy="35053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355A4C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  <w:r w:rsidRPr="00C631B8">
        <w:rPr>
          <w:rFonts w:ascii="Arial" w:hAnsi="Arial" w:cs="Arial"/>
        </w:rPr>
        <w:t>Portanto, é verdadeiro afirmar que o setor de cuidados com a higiene, beleza e bem-estar, est</w:t>
      </w:r>
      <w:r>
        <w:rPr>
          <w:rFonts w:ascii="Arial" w:hAnsi="Arial" w:cs="Arial"/>
        </w:rPr>
        <w:t>á</w:t>
      </w:r>
      <w:r w:rsidRPr="00C631B8">
        <w:rPr>
          <w:rFonts w:ascii="Arial" w:hAnsi="Arial" w:cs="Arial"/>
        </w:rPr>
        <w:t xml:space="preserve"> apt</w:t>
      </w:r>
      <w:r>
        <w:rPr>
          <w:rFonts w:ascii="Arial" w:hAnsi="Arial" w:cs="Arial"/>
        </w:rPr>
        <w:t>o</w:t>
      </w:r>
      <w:r w:rsidRPr="00C631B8">
        <w:rPr>
          <w:rFonts w:ascii="Arial" w:hAnsi="Arial" w:cs="Arial"/>
        </w:rPr>
        <w:t xml:space="preserve"> e totalmente capacitad</w:t>
      </w:r>
      <w:r>
        <w:rPr>
          <w:rFonts w:ascii="Arial" w:hAnsi="Arial" w:cs="Arial"/>
        </w:rPr>
        <w:t>o</w:t>
      </w:r>
      <w:r w:rsidRPr="00C631B8">
        <w:rPr>
          <w:rFonts w:ascii="Arial" w:hAnsi="Arial" w:cs="Arial"/>
        </w:rPr>
        <w:t xml:space="preserve"> para atender aos seus clientes durante esse momento crítico de quarentena e isolamento social.</w:t>
      </w:r>
    </w:p>
    <w:p w14:paraId="46D5BD06" w14:textId="77777777" w:rsidR="009A1276" w:rsidRDefault="009A1276" w:rsidP="009A1276">
      <w:pPr>
        <w:tabs>
          <w:tab w:val="left" w:pos="1701"/>
        </w:tabs>
        <w:jc w:val="both"/>
        <w:rPr>
          <w:rFonts w:ascii="Arial" w:hAnsi="Arial" w:cs="Arial"/>
        </w:rPr>
      </w:pPr>
    </w:p>
    <w:p w14:paraId="10C1577D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A2DF4">
        <w:rPr>
          <w:rFonts w:ascii="Arial" w:hAnsi="Arial" w:cs="Arial"/>
        </w:rPr>
        <w:t xml:space="preserve">mportante dizer que as associações nacionais representativas tanto dos empresários (Associação Brasileira dos Salões de Beleza – ABSB), como a dos profissionais (Associação </w:t>
      </w:r>
      <w:proofErr w:type="spellStart"/>
      <w:r w:rsidRPr="002A2DF4">
        <w:rPr>
          <w:rFonts w:ascii="Arial" w:hAnsi="Arial" w:cs="Arial"/>
        </w:rPr>
        <w:t>Probeleza</w:t>
      </w:r>
      <w:proofErr w:type="spellEnd"/>
      <w:r w:rsidRPr="002A2DF4">
        <w:rPr>
          <w:rFonts w:ascii="Arial" w:hAnsi="Arial" w:cs="Arial"/>
        </w:rPr>
        <w:t>) fazem um excepcional trabalho de conscientização, treinamento e discussão sobre as boas práticas sanitárias a serem observadas pelos salões e profissionais da beleza, o que ef</w:t>
      </w:r>
      <w:r>
        <w:rPr>
          <w:rFonts w:ascii="Arial" w:hAnsi="Arial" w:cs="Arial"/>
        </w:rPr>
        <w:t>etivamente entrega a segurança a</w:t>
      </w:r>
      <w:r w:rsidRPr="002A2DF4">
        <w:rPr>
          <w:rFonts w:ascii="Arial" w:hAnsi="Arial" w:cs="Arial"/>
        </w:rPr>
        <w:t xml:space="preserve"> toda população.</w:t>
      </w:r>
    </w:p>
    <w:p w14:paraId="644614C0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</w:p>
    <w:p w14:paraId="6F96E862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Vale lembrar a importância que tem esse </w:t>
      </w:r>
      <w:r w:rsidRPr="00E061B4">
        <w:rPr>
          <w:rFonts w:ascii="Arial" w:hAnsi="Arial" w:cs="Arial"/>
        </w:rPr>
        <w:t>setor</w:t>
      </w:r>
      <w:r>
        <w:rPr>
          <w:rFonts w:ascii="Arial" w:hAnsi="Arial" w:cs="Arial"/>
        </w:rPr>
        <w:t xml:space="preserve"> na economia do país, que</w:t>
      </w:r>
      <w:r w:rsidRPr="00E061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possui</w:t>
      </w:r>
      <w:r w:rsidRPr="00E061B4">
        <w:rPr>
          <w:rFonts w:ascii="Arial" w:hAnsi="Arial" w:cs="Arial"/>
        </w:rPr>
        <w:t xml:space="preserve"> mais d</w:t>
      </w:r>
      <w:r>
        <w:rPr>
          <w:rFonts w:ascii="Arial" w:hAnsi="Arial" w:cs="Arial"/>
        </w:rPr>
        <w:t>e 1.040.000 empresas, sendo que, em torno de</w:t>
      </w:r>
      <w:r w:rsidRPr="00E061B4">
        <w:rPr>
          <w:rFonts w:ascii="Arial" w:hAnsi="Arial" w:cs="Arial"/>
        </w:rPr>
        <w:t xml:space="preserve"> 970.000 estão enquadradas como MEI, distribuídos por todo</w:t>
      </w:r>
      <w:r>
        <w:rPr>
          <w:rFonts w:ascii="Arial" w:hAnsi="Arial" w:cs="Arial"/>
        </w:rPr>
        <w:t>s os 5.570 municípios do Brasil.</w:t>
      </w:r>
    </w:p>
    <w:p w14:paraId="0B5DE141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</w:p>
    <w:p w14:paraId="2B973296" w14:textId="77777777" w:rsidR="009A1276" w:rsidRPr="00E061B4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061B4">
        <w:rPr>
          <w:rFonts w:ascii="Arial" w:hAnsi="Arial" w:cs="Arial"/>
        </w:rPr>
        <w:t>u seja, o setor em questão é um dos grandes geradores de oportunidades, renda, trabalho e manutenção das famílias brasileiras.</w:t>
      </w:r>
    </w:p>
    <w:p w14:paraId="627C7244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</w:p>
    <w:p w14:paraId="5B38895F" w14:textId="77777777" w:rsidR="009A1276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  <w:r w:rsidRPr="00E061B4">
        <w:rPr>
          <w:rFonts w:ascii="Arial" w:hAnsi="Arial" w:cs="Arial"/>
        </w:rPr>
        <w:t xml:space="preserve">Nesse sentido, vide quadro divulgado pelo SEBRAE que </w:t>
      </w:r>
      <w:r>
        <w:rPr>
          <w:rFonts w:ascii="Arial" w:hAnsi="Arial" w:cs="Arial"/>
        </w:rPr>
        <w:t>demonstra o tamanho do setor e</w:t>
      </w:r>
      <w:r w:rsidRPr="00E061B4">
        <w:rPr>
          <w:rFonts w:ascii="Arial" w:hAnsi="Arial" w:cs="Arial"/>
        </w:rPr>
        <w:t xml:space="preserve"> sua extensão em todas as camadas de nossa sociedade:</w:t>
      </w:r>
    </w:p>
    <w:p w14:paraId="22FAE638" w14:textId="77777777" w:rsidR="009A1276" w:rsidRPr="00E061B4" w:rsidRDefault="009A1276" w:rsidP="009A1276">
      <w:pPr>
        <w:tabs>
          <w:tab w:val="left" w:pos="1701"/>
        </w:tabs>
        <w:ind w:firstLine="709"/>
        <w:jc w:val="both"/>
        <w:rPr>
          <w:rFonts w:ascii="Arial" w:hAnsi="Arial" w:cs="Arial"/>
        </w:rPr>
      </w:pPr>
    </w:p>
    <w:p w14:paraId="0E5EAA9E" w14:textId="77777777" w:rsidR="009A1276" w:rsidRDefault="009A1276" w:rsidP="009A1276">
      <w:pPr>
        <w:tabs>
          <w:tab w:val="left" w:pos="1701"/>
        </w:tabs>
        <w:spacing w:line="300" w:lineRule="auto"/>
        <w:jc w:val="both"/>
        <w:rPr>
          <w:rFonts w:ascii="Arial" w:hAnsi="Arial" w:cs="Arial"/>
        </w:rPr>
      </w:pPr>
      <w:r w:rsidRPr="00CB271A">
        <w:rPr>
          <w:rFonts w:ascii="Arial" w:hAnsi="Arial" w:cs="Arial"/>
          <w:noProof/>
        </w:rPr>
        <w:drawing>
          <wp:inline distT="0" distB="0" distL="0" distR="0" wp14:anchorId="0014D683" wp14:editId="3A75FDA3">
            <wp:extent cx="5581015" cy="3111396"/>
            <wp:effectExtent l="152400" t="152400" r="343535" b="3562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1113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0C432AF" w14:textId="77777777" w:rsidR="009A1276" w:rsidRDefault="009A1276" w:rsidP="009A1276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Por fim, uma vez que essa Casa representa a vontade do Povo Sumareense, mostra-se extremamente importante a aprovação desse Projeto de Lei, sendo certo que esta importante categoria de profissionais deve ter sua voz ouvida, algo que se fará com a aprovação do presente projeto.</w:t>
      </w:r>
    </w:p>
    <w:p w14:paraId="61D941C2" w14:textId="77777777" w:rsidR="009A1276" w:rsidRDefault="009A1276" w:rsidP="009A1276">
      <w:pPr>
        <w:tabs>
          <w:tab w:val="left" w:pos="1701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6BC95AD" w14:textId="77777777" w:rsidR="009A1276" w:rsidRDefault="009A1276" w:rsidP="009A1276">
      <w:pPr>
        <w:tabs>
          <w:tab w:val="left" w:pos="1701"/>
        </w:tabs>
        <w:spacing w:line="300" w:lineRule="auto"/>
        <w:jc w:val="both"/>
        <w:rPr>
          <w:rFonts w:ascii="Arial" w:hAnsi="Arial" w:cs="Arial"/>
        </w:rPr>
      </w:pPr>
    </w:p>
    <w:p w14:paraId="6BC704C2" w14:textId="77777777" w:rsidR="009A1276" w:rsidRDefault="009A1276" w:rsidP="009A1276">
      <w:pPr>
        <w:tabs>
          <w:tab w:val="left" w:pos="1701"/>
        </w:tabs>
        <w:spacing w:line="300" w:lineRule="auto"/>
        <w:jc w:val="both"/>
        <w:rPr>
          <w:rFonts w:ascii="Arial" w:hAnsi="Arial" w:cs="Arial"/>
        </w:rPr>
      </w:pPr>
    </w:p>
    <w:p w14:paraId="4D0E6A6E" w14:textId="77777777" w:rsidR="009A1276" w:rsidRDefault="009A1276" w:rsidP="009A1276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Sala das sessões, 02 de julho de 2020.</w:t>
      </w:r>
    </w:p>
    <w:p w14:paraId="3D15E3CA" w14:textId="77777777" w:rsidR="009A1276" w:rsidRDefault="009A1276" w:rsidP="009A1276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0BD09075" w14:textId="77777777" w:rsidR="009A1276" w:rsidRDefault="009A1276" w:rsidP="009A1276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14:paraId="5B428456" w14:textId="77777777" w:rsidR="009A1276" w:rsidRDefault="009A1276" w:rsidP="009A1276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14:paraId="21DBBB0D" w14:textId="77777777" w:rsidR="009A1276" w:rsidRDefault="009A1276" w:rsidP="009A1276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Ronaldo Mendes</w:t>
      </w:r>
    </w:p>
    <w:p w14:paraId="05A3931B" w14:textId="77777777" w:rsidR="009A1276" w:rsidRDefault="009A1276" w:rsidP="009A1276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Vereador</w:t>
      </w:r>
    </w:p>
    <w:p w14:paraId="6F4F1AD1" w14:textId="77777777" w:rsidR="009A1276" w:rsidRDefault="009A1276" w:rsidP="009A1276">
      <w:pPr>
        <w:tabs>
          <w:tab w:val="left" w:pos="1701"/>
        </w:tabs>
        <w:spacing w:line="300" w:lineRule="auto"/>
        <w:jc w:val="both"/>
        <w:rPr>
          <w:rFonts w:ascii="Arial" w:hAnsi="Arial" w:cs="Arial"/>
        </w:rPr>
      </w:pP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</w:rPr>
      </w:pPr>
    </w:p>
    <w:sectPr w:rsidR="00211ADD" w:rsidSect="00F703DC">
      <w:headerReference w:type="default" r:id="rId12"/>
      <w:footerReference w:type="default" r:id="rId13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29645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de0392fec748d2"/>
                  <a:stretch>
                    <a:fillRect/>
                  </a:stretch>
                </pic:blipFill>
                <pic:spPr>
                  <a:xfrm>
                    <a:off x="0" y="0"/>
                    <a:ext cx="381040" cy="529645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127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27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Corpodetexto">
    <w:name w:val="Body Text"/>
    <w:basedOn w:val="Normal"/>
    <w:link w:val="CorpodetextoChar"/>
    <w:uiPriority w:val="99"/>
    <w:semiHidden/>
    <w:rsid w:val="009A1276"/>
    <w:pPr>
      <w:jc w:val="both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A1276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e24kjd">
    <w:name w:val="e24kjd"/>
    <w:basedOn w:val="Fontepargpadro"/>
    <w:rsid w:val="009A1276"/>
  </w:style>
  <w:style w:type="paragraph" w:styleId="NormalWeb">
    <w:name w:val="Normal (Web)"/>
    <w:basedOn w:val="Normal"/>
    <w:uiPriority w:val="99"/>
    <w:semiHidden/>
    <w:unhideWhenUsed/>
    <w:rsid w:val="009A127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emf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4.emf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fontTable" Target="fontTable.xml" Id="rId14" /><Relationship Type="http://schemas.openxmlformats.org/officeDocument/2006/relationships/image" Target="/word/media/8f56eb1f-d88e-4c3d-a1a0-fafa42587bef.png" Id="Rf152b9ea7d3c4c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6.jpeg" Id="rId1" /><Relationship Type="http://schemas.openxmlformats.org/officeDocument/2006/relationships/image" Target="/word/media/8f56eb1f-d88e-4c3d-a1a0-fafa42587bef.png" Id="Rfcde0392fec748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Ronaldo Mendes</cp:lastModifiedBy>
  <cp:revision>2</cp:revision>
  <cp:lastPrinted>2020-06-08T15:10:00Z</cp:lastPrinted>
  <dcterms:created xsi:type="dcterms:W3CDTF">2020-07-02T13:44:00Z</dcterms:created>
  <dcterms:modified xsi:type="dcterms:W3CDTF">2020-07-02T13:44:00Z</dcterms:modified>
</cp:coreProperties>
</file>