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241" w:rsidP="00D332D9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permStart w:id="0" w:edGrp="everyone"/>
    </w:p>
    <w:p w:rsidR="00E60241" w:rsidP="00D332D9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D332D9" w:rsidRPr="00D332D9" w:rsidP="00D332D9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D332D9">
        <w:rPr>
          <w:rFonts w:ascii="Arial" w:eastAsia="Arial" w:hAnsi="Arial" w:cs="Arial"/>
          <w:b/>
          <w:sz w:val="24"/>
          <w:szCs w:val="24"/>
          <w:highlight w:val="white"/>
        </w:rPr>
        <w:t>EXMO. SENHOR PRESIDENTE DA CÂMARA MUNICIPAL DE SUMARÉ</w:t>
      </w:r>
    </w:p>
    <w:p w:rsidR="00D332D9" w:rsidP="00D332D9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60241" w:rsidRPr="00D332D9" w:rsidP="00D332D9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332D9" w:rsidP="00D332D9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332D9">
        <w:rPr>
          <w:rFonts w:ascii="Arial" w:eastAsia="Arial" w:hAnsi="Arial" w:cs="Arial"/>
          <w:sz w:val="24"/>
          <w:szCs w:val="24"/>
          <w:highlight w:val="white"/>
        </w:rPr>
        <w:t>Tenho a honra e a grata satisfação de apresentar a seguinte</w:t>
      </w:r>
      <w:r w:rsidRPr="00D332D9"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D332D9">
        <w:rPr>
          <w:rFonts w:ascii="Arial" w:eastAsia="Arial" w:hAnsi="Arial" w:cs="Arial"/>
          <w:b/>
          <w:sz w:val="24"/>
          <w:szCs w:val="24"/>
        </w:rPr>
        <w:t xml:space="preserve">EMENDA </w:t>
      </w:r>
      <w:r w:rsidR="008C7CB7">
        <w:rPr>
          <w:rFonts w:ascii="Arial" w:eastAsia="Arial" w:hAnsi="Arial" w:cs="Arial"/>
          <w:b/>
          <w:sz w:val="24"/>
          <w:szCs w:val="24"/>
        </w:rPr>
        <w:t>SUBSTITUTIVA</w:t>
      </w:r>
      <w:r w:rsidRPr="00D332D9">
        <w:rPr>
          <w:rFonts w:ascii="Arial" w:eastAsia="Arial" w:hAnsi="Arial" w:cs="Arial"/>
          <w:b/>
          <w:sz w:val="24"/>
          <w:szCs w:val="24"/>
        </w:rPr>
        <w:t xml:space="preserve"> ao </w:t>
      </w:r>
      <w:r w:rsidR="005B02D2">
        <w:rPr>
          <w:rFonts w:ascii="Arial" w:eastAsia="Arial" w:hAnsi="Arial" w:cs="Arial"/>
          <w:b/>
          <w:sz w:val="24"/>
          <w:szCs w:val="24"/>
        </w:rPr>
        <w:t xml:space="preserve">Substitutivo Total ao </w:t>
      </w:r>
      <w:r w:rsidRPr="00D332D9">
        <w:rPr>
          <w:rFonts w:ascii="Arial" w:eastAsia="Arial" w:hAnsi="Arial" w:cs="Arial"/>
          <w:b/>
          <w:sz w:val="24"/>
          <w:szCs w:val="24"/>
        </w:rPr>
        <w:t xml:space="preserve">PROJETO DE LEI Nº </w:t>
      </w:r>
      <w:r w:rsidR="008C7CB7">
        <w:rPr>
          <w:rFonts w:ascii="Arial" w:eastAsia="Arial" w:hAnsi="Arial" w:cs="Arial"/>
          <w:b/>
          <w:sz w:val="24"/>
          <w:szCs w:val="24"/>
        </w:rPr>
        <w:t>85</w:t>
      </w:r>
      <w:r w:rsidRPr="00D332D9">
        <w:rPr>
          <w:rFonts w:ascii="Arial" w:eastAsia="Arial" w:hAnsi="Arial" w:cs="Arial"/>
          <w:b/>
          <w:sz w:val="24"/>
          <w:szCs w:val="24"/>
        </w:rPr>
        <w:t>/202</w:t>
      </w:r>
      <w:r w:rsidR="008C7CB7">
        <w:rPr>
          <w:rFonts w:ascii="Arial" w:eastAsia="Arial" w:hAnsi="Arial" w:cs="Arial"/>
          <w:b/>
          <w:sz w:val="24"/>
          <w:szCs w:val="24"/>
        </w:rPr>
        <w:t>2</w:t>
      </w:r>
      <w:r w:rsidRPr="00D332D9">
        <w:rPr>
          <w:rFonts w:ascii="Arial" w:eastAsia="Arial" w:hAnsi="Arial" w:cs="Arial"/>
          <w:b/>
          <w:sz w:val="24"/>
          <w:szCs w:val="24"/>
        </w:rPr>
        <w:t xml:space="preserve"> </w:t>
      </w:r>
      <w:r w:rsidRPr="009A18D7">
        <w:rPr>
          <w:rFonts w:ascii="Arial" w:eastAsia="Arial" w:hAnsi="Arial" w:cs="Arial"/>
          <w:bCs/>
          <w:sz w:val="24"/>
          <w:szCs w:val="24"/>
        </w:rPr>
        <w:t>que</w:t>
      </w:r>
      <w:r w:rsidRPr="009A18D7" w:rsidR="008C7CB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9A18D7" w:rsidR="008C7CB7">
        <w:rPr>
          <w:rFonts w:ascii="Arial" w:hAnsi="Arial" w:cs="Arial"/>
          <w:sz w:val="24"/>
          <w:szCs w:val="24"/>
          <w:shd w:val="clear" w:color="auto" w:fill="FFFFFF"/>
        </w:rPr>
        <w:t>obriga determinados estabelecimentos comerciais do Município de Sumaré manterem à disposição de seus clientes e usuários portadores de necessidades especiais equipamento facilitador de locomoção pessoal dotados de cesto acondicionador de compras.</w:t>
      </w:r>
    </w:p>
    <w:p w:rsidR="00E60241" w:rsidP="008C7CB7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60241" w:rsidP="008C7CB7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8C7CB7" w:rsidRPr="008C7CB7" w:rsidP="008C7CB7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8C7CB7">
        <w:rPr>
          <w:rFonts w:ascii="Arial" w:hAnsi="Arial" w:cs="Arial"/>
          <w:b/>
          <w:bCs/>
          <w:sz w:val="24"/>
          <w:szCs w:val="24"/>
          <w:shd w:val="clear" w:color="auto" w:fill="FFFFFF"/>
        </w:rPr>
        <w:t>EMENDA Nº ____ SUBSTITUTIVA</w:t>
      </w:r>
    </w:p>
    <w:p w:rsidR="008C7CB7" w:rsidP="008C7CB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60241" w:rsidRPr="008177AC" w:rsidP="008C7CB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C7CB7" w:rsidRPr="00E60241" w:rsidP="008C7CB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60241">
        <w:rPr>
          <w:rFonts w:ascii="Arial" w:hAnsi="Arial" w:cs="Arial"/>
          <w:sz w:val="24"/>
          <w:szCs w:val="24"/>
          <w:shd w:val="clear" w:color="auto" w:fill="FFFFFF"/>
        </w:rPr>
        <w:t>A ementa do Projeto de Lei nº 85/2022 passa a vigorar com a seguinte redação:</w:t>
      </w:r>
    </w:p>
    <w:p w:rsidR="008C7CB7" w:rsidRPr="008177AC" w:rsidP="008C7CB7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ascii="Arial" w:hAnsi="Arial" w:eastAsiaTheme="minorHAnsi" w:cs="Arial"/>
          <w:lang w:eastAsia="en-US"/>
        </w:rPr>
      </w:pPr>
      <w:r w:rsidRPr="008177AC">
        <w:rPr>
          <w:rStyle w:val="Emphasis"/>
          <w:rFonts w:ascii="Arial" w:hAnsi="Arial" w:eastAsiaTheme="minorHAnsi" w:cs="Arial"/>
          <w:lang w:eastAsia="en-US"/>
        </w:rPr>
        <w:t xml:space="preserve">Obriga os supermercados e hipermercados  e centros comerciais (“malls”, “shopping centers”, ou similares), com área superior a </w:t>
      </w:r>
      <w:r w:rsidRPr="008C7CB7">
        <w:rPr>
          <w:rStyle w:val="Emphasis"/>
          <w:rFonts w:ascii="Arial" w:hAnsi="Arial" w:eastAsiaTheme="minorHAnsi" w:cs="Arial"/>
          <w:b/>
          <w:bCs/>
          <w:lang w:eastAsia="en-US"/>
        </w:rPr>
        <w:t>1</w:t>
      </w:r>
      <w:r w:rsidR="00E60241">
        <w:rPr>
          <w:rStyle w:val="Emphasis"/>
          <w:rFonts w:ascii="Arial" w:hAnsi="Arial" w:eastAsiaTheme="minorHAnsi" w:cs="Arial"/>
          <w:b/>
          <w:bCs/>
          <w:lang w:eastAsia="en-US"/>
        </w:rPr>
        <w:t>0</w:t>
      </w:r>
      <w:r w:rsidRPr="0075173A">
        <w:rPr>
          <w:rStyle w:val="Emphasis"/>
          <w:rFonts w:ascii="Arial" w:hAnsi="Arial" w:eastAsiaTheme="minorHAnsi" w:cs="Arial"/>
          <w:b/>
          <w:bCs/>
          <w:lang w:eastAsia="en-US"/>
        </w:rPr>
        <w:t>00m</w:t>
      </w:r>
      <w:r w:rsidRPr="008177AC">
        <w:rPr>
          <w:rStyle w:val="Emphasis"/>
          <w:rFonts w:ascii="Arial" w:hAnsi="Arial" w:eastAsiaTheme="minorHAnsi" w:cs="Arial"/>
          <w:lang w:eastAsia="en-US"/>
        </w:rPr>
        <w:t xml:space="preserve">² </w:t>
      </w:r>
      <w:r w:rsidRPr="009A18D7">
        <w:rPr>
          <w:rStyle w:val="Emphasis"/>
          <w:rFonts w:ascii="Arial" w:hAnsi="Arial" w:eastAsiaTheme="minorHAnsi" w:cs="Arial"/>
          <w:b/>
          <w:bCs/>
          <w:lang w:eastAsia="en-US"/>
        </w:rPr>
        <w:t>(mil</w:t>
      </w:r>
      <w:r w:rsidRPr="009A18D7" w:rsidR="00E60241">
        <w:rPr>
          <w:rStyle w:val="Emphasis"/>
          <w:rFonts w:ascii="Arial" w:hAnsi="Arial" w:eastAsiaTheme="minorHAnsi" w:cs="Arial"/>
          <w:b/>
          <w:bCs/>
          <w:lang w:eastAsia="en-US"/>
        </w:rPr>
        <w:t xml:space="preserve"> </w:t>
      </w:r>
      <w:r w:rsidRPr="009A18D7">
        <w:rPr>
          <w:rStyle w:val="Emphasis"/>
          <w:rFonts w:ascii="Arial" w:hAnsi="Arial" w:eastAsiaTheme="minorHAnsi" w:cs="Arial"/>
          <w:b/>
          <w:bCs/>
          <w:lang w:eastAsia="en-US"/>
        </w:rPr>
        <w:t>metros quadrados)</w:t>
      </w:r>
      <w:r w:rsidRPr="008177AC">
        <w:rPr>
          <w:rStyle w:val="Emphasis"/>
          <w:rFonts w:ascii="Arial" w:hAnsi="Arial" w:eastAsiaTheme="minorHAnsi" w:cs="Arial"/>
          <w:lang w:eastAsia="en-US"/>
        </w:rPr>
        <w:t>, estabelecidos no Município de Sumaré, manterem à disposição de seus clientes e usuários portadores de necessidades especiais para locomoção, equipamento facilitador de locomoção pessoal dotados de cesto acondicionador de compras.</w:t>
      </w:r>
    </w:p>
    <w:p w:rsidR="008C7CB7" w:rsidP="008C7CB7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C7CB7" w:rsidRPr="008C7CB7" w:rsidP="008C7CB7">
      <w:pPr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8C7CB7">
        <w:rPr>
          <w:rFonts w:ascii="Arial" w:eastAsia="Times New Roman" w:hAnsi="Arial" w:cs="Arial"/>
          <w:spacing w:val="2"/>
          <w:sz w:val="24"/>
          <w:szCs w:val="24"/>
          <w:lang w:eastAsia="pt-BR"/>
        </w:rPr>
        <w:t>De forma similar, dá nova redação ao caput do Art. 1º e ao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s</w:t>
      </w:r>
      <w:r w:rsidRPr="008C7CB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inciso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s</w:t>
      </w:r>
      <w:r w:rsidRPr="008C7CB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I</w:t>
      </w:r>
      <w:r w:rsidR="00E60241">
        <w:rPr>
          <w:rFonts w:ascii="Arial" w:eastAsia="Times New Roman" w:hAnsi="Arial" w:cs="Arial"/>
          <w:spacing w:val="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II</w:t>
      </w:r>
      <w:r w:rsidR="00E60241">
        <w:rPr>
          <w:rFonts w:ascii="Arial" w:eastAsia="Times New Roman" w:hAnsi="Arial" w:cs="Arial"/>
          <w:spacing w:val="2"/>
          <w:sz w:val="24"/>
          <w:szCs w:val="24"/>
          <w:lang w:eastAsia="pt-BR"/>
        </w:rPr>
        <w:t>, III e IV</w:t>
      </w:r>
      <w:r w:rsidRPr="008C7CB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Art. 1º:</w:t>
      </w:r>
    </w:p>
    <w:p w:rsidR="008C7CB7" w:rsidP="009A18D7">
      <w:pPr>
        <w:pStyle w:val="Default"/>
        <w:spacing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8177AC">
        <w:rPr>
          <w:rFonts w:ascii="Arial" w:hAnsi="Arial" w:cs="Arial"/>
          <w:color w:val="333333"/>
          <w:shd w:val="clear" w:color="auto" w:fill="FFFFFF"/>
        </w:rPr>
        <w:t>“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Art. 1° - Ficam todos os supermercados, hipermercados e centros comerciais (“malls”, “shopping centers”,</w:t>
      </w:r>
      <w:r w:rsidR="00E60241">
        <w:rPr>
          <w:rFonts w:ascii="Arial" w:eastAsia="Times New Roman" w:hAnsi="Arial" w:cs="Arial"/>
          <w:color w:val="auto"/>
          <w:spacing w:val="2"/>
          <w:lang w:eastAsia="pt-BR"/>
        </w:rPr>
        <w:t xml:space="preserve"> 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ou similares), com área superior a </w:t>
      </w:r>
      <w:r w:rsidRPr="008C7CB7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1</w:t>
      </w:r>
      <w:r w:rsidR="00E60241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0</w:t>
      </w:r>
      <w:r w:rsidRPr="0075173A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00m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² </w:t>
      </w:r>
      <w:r w:rsidRPr="009A18D7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(mil metros quadrados)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, estabelecidos no Município de Sumaré, obrigados a manterem à disposição de seus clientes pessoas com deficiência física, equipamento facilitador de locomoção pessoal dotados de cesto acondicionador de compras.”;</w:t>
      </w:r>
    </w:p>
    <w:p w:rsidR="009A18D7" w:rsidP="009A18D7">
      <w:pPr>
        <w:pStyle w:val="Default"/>
        <w:spacing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</w:p>
    <w:p w:rsidR="00CE3412" w:rsidP="00CE3412">
      <w:pPr>
        <w:pStyle w:val="Default"/>
        <w:spacing w:before="24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“I - Estabelecimentos com área de </w:t>
      </w:r>
      <w:r w:rsidRPr="008C7CB7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1</w:t>
      </w:r>
      <w:r w:rsidR="00E60241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0</w:t>
      </w:r>
      <w:r w:rsidRPr="0075173A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00m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² a </w:t>
      </w:r>
      <w:r w:rsidRPr="008C7CB7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2000m²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: mínimo de 01 (um) triciclo comum (não motorizado) ou cadeira de rodas;”</w:t>
      </w:r>
    </w:p>
    <w:p w:rsidR="008C7CB7" w:rsidP="00CE3412">
      <w:pPr>
        <w:pStyle w:val="Default"/>
        <w:spacing w:before="24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8C7CB7">
        <w:rPr>
          <w:rFonts w:ascii="Arial" w:eastAsia="Times New Roman" w:hAnsi="Arial" w:cs="Arial"/>
          <w:color w:val="auto"/>
          <w:spacing w:val="2"/>
          <w:lang w:eastAsia="pt-BR"/>
        </w:rPr>
        <w:t xml:space="preserve">“II - Estabelecimentos com área de </w:t>
      </w:r>
      <w:r w:rsidRPr="008C7CB7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2000m²</w:t>
      </w:r>
      <w:r w:rsidRPr="008C7CB7">
        <w:rPr>
          <w:rFonts w:ascii="Arial" w:eastAsia="Times New Roman" w:hAnsi="Arial" w:cs="Arial"/>
          <w:color w:val="auto"/>
          <w:spacing w:val="2"/>
          <w:lang w:eastAsia="pt-BR"/>
        </w:rPr>
        <w:t xml:space="preserve"> a 2.400m²: mínimo de 01 (um</w:t>
      </w:r>
      <w:r w:rsidR="009A18D7">
        <w:rPr>
          <w:rFonts w:ascii="Arial" w:eastAsia="Times New Roman" w:hAnsi="Arial" w:cs="Arial"/>
          <w:color w:val="auto"/>
          <w:spacing w:val="2"/>
          <w:lang w:eastAsia="pt-BR"/>
        </w:rPr>
        <w:t>a</w:t>
      </w:r>
      <w:r w:rsidRPr="008C7CB7">
        <w:rPr>
          <w:rFonts w:ascii="Arial" w:eastAsia="Times New Roman" w:hAnsi="Arial" w:cs="Arial"/>
          <w:color w:val="auto"/>
          <w:spacing w:val="2"/>
          <w:lang w:eastAsia="pt-BR"/>
        </w:rPr>
        <w:t xml:space="preserve">) </w:t>
      </w:r>
      <w:r w:rsidRPr="009A18D7" w:rsidR="009A18D7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Scooter elétrica para deficientes</w:t>
      </w:r>
      <w:r w:rsidRPr="008C7CB7">
        <w:rPr>
          <w:rFonts w:ascii="Arial" w:eastAsia="Times New Roman" w:hAnsi="Arial" w:cs="Arial"/>
          <w:color w:val="auto"/>
          <w:spacing w:val="2"/>
          <w:lang w:eastAsia="pt-BR"/>
        </w:rPr>
        <w:t>;”</w:t>
      </w:r>
    </w:p>
    <w:p w:rsidR="00CE3412" w:rsidP="00CE3412">
      <w:p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E60241">
        <w:rPr>
          <w:rFonts w:ascii="Arial" w:hAnsi="Arial" w:cs="Arial"/>
          <w:color w:val="000000"/>
          <w:sz w:val="24"/>
          <w:szCs w:val="24"/>
        </w:rPr>
        <w:t xml:space="preserve"> </w:t>
      </w:r>
      <w:r w:rsidR="009A18D7">
        <w:rPr>
          <w:rFonts w:ascii="Arial" w:hAnsi="Arial" w:cs="Arial"/>
          <w:color w:val="000000"/>
          <w:sz w:val="24"/>
          <w:szCs w:val="24"/>
        </w:rPr>
        <w:tab/>
      </w:r>
      <w:r w:rsidR="009A18D7">
        <w:rPr>
          <w:rFonts w:ascii="Arial" w:hAnsi="Arial" w:cs="Arial"/>
          <w:color w:val="000000"/>
          <w:sz w:val="24"/>
          <w:szCs w:val="24"/>
        </w:rPr>
        <w:tab/>
        <w:t>“</w:t>
      </w:r>
      <w:r w:rsidRPr="00E60241">
        <w:rPr>
          <w:rFonts w:ascii="Arial" w:eastAsia="Times New Roman" w:hAnsi="Arial" w:cs="Arial"/>
          <w:spacing w:val="2"/>
          <w:sz w:val="24"/>
          <w:szCs w:val="24"/>
          <w:lang w:eastAsia="pt-BR"/>
        </w:rPr>
        <w:t>III - Estabelecimentos com área de 2.400m² a 4.800m²: mínimo de 02 (d</w:t>
      </w:r>
      <w:r w:rsidR="009A18D7">
        <w:rPr>
          <w:rFonts w:ascii="Arial" w:eastAsia="Times New Roman" w:hAnsi="Arial" w:cs="Arial"/>
          <w:spacing w:val="2"/>
          <w:sz w:val="24"/>
          <w:szCs w:val="24"/>
          <w:lang w:eastAsia="pt-BR"/>
        </w:rPr>
        <w:t>ua</w:t>
      </w:r>
      <w:r w:rsidRPr="00E6024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s) </w:t>
      </w:r>
      <w:r w:rsidRPr="009A18D7" w:rsidR="009A18D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Scooters elétricas para deficientes</w:t>
      </w:r>
      <w:r w:rsidRPr="00E60241">
        <w:rPr>
          <w:rFonts w:ascii="Arial" w:eastAsia="Times New Roman" w:hAnsi="Arial" w:cs="Arial"/>
          <w:spacing w:val="2"/>
          <w:sz w:val="24"/>
          <w:szCs w:val="24"/>
          <w:lang w:eastAsia="pt-BR"/>
        </w:rPr>
        <w:t>;</w:t>
      </w:r>
      <w:r w:rsidR="009A18D7">
        <w:rPr>
          <w:rFonts w:ascii="Arial" w:eastAsia="Times New Roman" w:hAnsi="Arial" w:cs="Arial"/>
          <w:spacing w:val="2"/>
          <w:sz w:val="24"/>
          <w:szCs w:val="24"/>
          <w:lang w:eastAsia="pt-BR"/>
        </w:rPr>
        <w:t>”</w:t>
      </w:r>
    </w:p>
    <w:p w:rsidR="00CE3412" w:rsidRPr="00E60241" w:rsidP="00CE34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E60241" w:rsidRPr="009A18D7" w:rsidP="00CE3412">
      <w:pPr>
        <w:pStyle w:val="Default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>
        <w:rPr>
          <w:rFonts w:ascii="Arial" w:eastAsia="Times New Roman" w:hAnsi="Arial" w:cs="Arial"/>
          <w:color w:val="auto"/>
          <w:spacing w:val="2"/>
          <w:lang w:eastAsia="pt-BR"/>
        </w:rPr>
        <w:t>“</w:t>
      </w:r>
      <w:r w:rsidRPr="009A18D7">
        <w:rPr>
          <w:rFonts w:ascii="Arial" w:eastAsia="Times New Roman" w:hAnsi="Arial" w:cs="Arial"/>
          <w:color w:val="auto"/>
          <w:spacing w:val="2"/>
          <w:lang w:eastAsia="pt-BR"/>
        </w:rPr>
        <w:t xml:space="preserve">IV - Estabelecimentos com áreas superiores a 4.800m²: Mínimo de 03 (três) </w:t>
      </w:r>
      <w:r w:rsidRPr="009A18D7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Scooters elétricas para deficientes</w:t>
      </w:r>
      <w:r w:rsidRPr="009A18D7">
        <w:rPr>
          <w:rFonts w:ascii="Arial" w:eastAsia="Times New Roman" w:hAnsi="Arial" w:cs="Arial"/>
          <w:color w:val="auto"/>
          <w:spacing w:val="2"/>
          <w:lang w:eastAsia="pt-BR"/>
        </w:rPr>
        <w:t>.</w:t>
      </w:r>
      <w:r>
        <w:rPr>
          <w:rFonts w:ascii="Arial" w:eastAsia="Times New Roman" w:hAnsi="Arial" w:cs="Arial"/>
          <w:color w:val="auto"/>
          <w:spacing w:val="2"/>
          <w:lang w:eastAsia="pt-BR"/>
        </w:rPr>
        <w:t>”</w:t>
      </w: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E60241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8C7CB7" w:rsidP="009A18D7">
      <w:pPr>
        <w:pStyle w:val="Default"/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JUSTIFICATIVA</w:t>
      </w:r>
    </w:p>
    <w:p w:rsidR="008C7CB7" w:rsidRPr="008177AC" w:rsidP="008C7CB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8C7CB7" w:rsidP="008C7CB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Esta proposição visa restringir a aplicabilidade desta lei para estabelecimentos comerciais maiores de </w:t>
      </w:r>
      <w:r w:rsidRPr="00BC0EB4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1</w:t>
      </w:r>
      <w:r w:rsidR="00E60241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0</w:t>
      </w:r>
      <w:r w:rsidRPr="00BC0EB4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00m²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 </w:t>
      </w:r>
      <w:r w:rsidRPr="001B200D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(mil metros quadrados),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 uma vez que estabelecimentos </w:t>
      </w:r>
      <w:r>
        <w:rPr>
          <w:rFonts w:ascii="Arial" w:eastAsia="Times New Roman" w:hAnsi="Arial" w:cs="Arial"/>
          <w:color w:val="auto"/>
          <w:spacing w:val="2"/>
          <w:lang w:eastAsia="pt-BR"/>
        </w:rPr>
        <w:t xml:space="preserve">com área inferior a esta medida terão dificuldades na movimentação do </w:t>
      </w:r>
      <w:r w:rsidRPr="00A356C2">
        <w:rPr>
          <w:rFonts w:ascii="Arial" w:eastAsia="Times New Roman" w:hAnsi="Arial" w:cs="Arial"/>
          <w:color w:val="auto"/>
          <w:spacing w:val="2"/>
          <w:lang w:eastAsia="pt-BR"/>
        </w:rPr>
        <w:t>equipamento facilitador de locomoção pessoal</w:t>
      </w:r>
      <w:r>
        <w:rPr>
          <w:rFonts w:ascii="Arial" w:eastAsia="Times New Roman" w:hAnsi="Arial" w:cs="Arial"/>
          <w:color w:val="auto"/>
          <w:spacing w:val="2"/>
          <w:lang w:eastAsia="pt-BR"/>
        </w:rPr>
        <w:t>, visto que os corredores de passagem tendem a ser mais estreitos.</w:t>
      </w:r>
    </w:p>
    <w:p w:rsidR="00D332D9" w:rsidRPr="008C7CB7" w:rsidP="008C7CB7">
      <w:pPr>
        <w:pStyle w:val="NoSpacing"/>
        <w:spacing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</w:r>
      <w:r w:rsidRPr="008C7CB7">
        <w:rPr>
          <w:rFonts w:ascii="Arial" w:eastAsia="Times New Roman" w:hAnsi="Arial" w:cs="Arial"/>
          <w:spacing w:val="2"/>
          <w:sz w:val="24"/>
          <w:szCs w:val="24"/>
          <w:lang w:eastAsia="pt-BR"/>
        </w:rPr>
        <w:t>Infere-se ainda que os donos de estabelecimentos maiores possuem maiores condições financeiras para o cumprimento dos gastos decorridos da aplicação desta norma, ou ainda do não cumprimento e as consequentes penalizações cabíveis.</w:t>
      </w:r>
    </w:p>
    <w:p w:rsidR="00D332D9" w:rsidRPr="00D332D9" w:rsidP="00D332D9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32D9" w:rsidRPr="00D332D9" w:rsidP="00D332D9">
      <w:pPr>
        <w:spacing w:after="0" w:line="360" w:lineRule="auto"/>
        <w:ind w:left="2160"/>
        <w:jc w:val="both"/>
        <w:rPr>
          <w:rFonts w:ascii="Arial" w:eastAsia="Arial" w:hAnsi="Arial" w:cs="Arial"/>
          <w:sz w:val="24"/>
          <w:szCs w:val="24"/>
        </w:rPr>
      </w:pPr>
      <w:r w:rsidRPr="00D332D9">
        <w:rPr>
          <w:rFonts w:ascii="Arial" w:eastAsia="Arial" w:hAnsi="Arial" w:cs="Arial"/>
          <w:sz w:val="24"/>
          <w:szCs w:val="24"/>
        </w:rPr>
        <w:t xml:space="preserve">                                       </w:t>
      </w:r>
    </w:p>
    <w:p w:rsidR="00D332D9" w:rsidRPr="00D332D9" w:rsidP="00D332D9">
      <w:pPr>
        <w:shd w:val="clear" w:color="auto" w:fill="FFFFFF"/>
        <w:spacing w:after="20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8C7C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CE34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520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fevereiro</w:t>
      </w: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8C7C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332D9" w:rsidRPr="00D332D9" w:rsidP="00D332D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332D9">
        <w:rPr>
          <w:rFonts w:ascii="Arial" w:hAnsi="Arial" w:cs="Arial"/>
          <w:sz w:val="24"/>
          <w:szCs w:val="24"/>
        </w:rPr>
        <w:t>Atenciosamente,</w:t>
      </w:r>
    </w:p>
    <w:p w:rsidR="00D332D9" w:rsidRPr="00860048" w:rsidP="00D332D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627469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13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2D9" w:rsidRPr="00860048" w:rsidP="00D332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D332D9" w:rsidRPr="00EA51E7" w:rsidP="00D332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ermEnd w:id="0"/>
    <w:p w:rsidR="006D1E9A" w:rsidRPr="00D332D9" w:rsidP="00D332D9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0"/>
              <wp:wrapNone/>
              <wp:docPr id="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3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0584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B200D"/>
    <w:rsid w:val="001C4C75"/>
    <w:rsid w:val="002D2DFE"/>
    <w:rsid w:val="00353C94"/>
    <w:rsid w:val="00386D1E"/>
    <w:rsid w:val="003D0D6A"/>
    <w:rsid w:val="003E17CA"/>
    <w:rsid w:val="00444AC9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5B02D2"/>
    <w:rsid w:val="00601B0A"/>
    <w:rsid w:val="00602942"/>
    <w:rsid w:val="00614753"/>
    <w:rsid w:val="00626437"/>
    <w:rsid w:val="00632FA0"/>
    <w:rsid w:val="006661CA"/>
    <w:rsid w:val="0067772C"/>
    <w:rsid w:val="006856A6"/>
    <w:rsid w:val="006C41A4"/>
    <w:rsid w:val="006C4B14"/>
    <w:rsid w:val="006D1E9A"/>
    <w:rsid w:val="00713B45"/>
    <w:rsid w:val="00750C45"/>
    <w:rsid w:val="0075173A"/>
    <w:rsid w:val="00752040"/>
    <w:rsid w:val="00790476"/>
    <w:rsid w:val="007C2374"/>
    <w:rsid w:val="007C4483"/>
    <w:rsid w:val="007C6D8A"/>
    <w:rsid w:val="008177AC"/>
    <w:rsid w:val="00822396"/>
    <w:rsid w:val="0083248F"/>
    <w:rsid w:val="00860048"/>
    <w:rsid w:val="008C7CB7"/>
    <w:rsid w:val="008E4611"/>
    <w:rsid w:val="009137D6"/>
    <w:rsid w:val="009518EE"/>
    <w:rsid w:val="00961C6F"/>
    <w:rsid w:val="009A18D7"/>
    <w:rsid w:val="009B1D61"/>
    <w:rsid w:val="009F798C"/>
    <w:rsid w:val="00A06CF2"/>
    <w:rsid w:val="00A11C62"/>
    <w:rsid w:val="00A356C2"/>
    <w:rsid w:val="00A8766E"/>
    <w:rsid w:val="00AE6AEE"/>
    <w:rsid w:val="00B11051"/>
    <w:rsid w:val="00B21DC8"/>
    <w:rsid w:val="00B36C35"/>
    <w:rsid w:val="00B552F9"/>
    <w:rsid w:val="00BA6DEE"/>
    <w:rsid w:val="00BC0EB4"/>
    <w:rsid w:val="00BD6335"/>
    <w:rsid w:val="00BE00F2"/>
    <w:rsid w:val="00BE3A54"/>
    <w:rsid w:val="00C00C1E"/>
    <w:rsid w:val="00C15DAF"/>
    <w:rsid w:val="00C36776"/>
    <w:rsid w:val="00C95F6F"/>
    <w:rsid w:val="00CD6B58"/>
    <w:rsid w:val="00CE3412"/>
    <w:rsid w:val="00CF2439"/>
    <w:rsid w:val="00CF401E"/>
    <w:rsid w:val="00D02804"/>
    <w:rsid w:val="00D0307A"/>
    <w:rsid w:val="00D2097F"/>
    <w:rsid w:val="00D332D9"/>
    <w:rsid w:val="00D9442F"/>
    <w:rsid w:val="00DD68AC"/>
    <w:rsid w:val="00E60241"/>
    <w:rsid w:val="00E7756C"/>
    <w:rsid w:val="00E87EB1"/>
    <w:rsid w:val="00EA51E7"/>
    <w:rsid w:val="00EB6CD2"/>
    <w:rsid w:val="00ED07BF"/>
    <w:rsid w:val="00EE58A5"/>
    <w:rsid w:val="00F44534"/>
    <w:rsid w:val="00F52FF9"/>
    <w:rsid w:val="00F53892"/>
    <w:rsid w:val="00F70812"/>
    <w:rsid w:val="00F7775F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A775F8-4CE9-46EF-9FEB-0FF4EA89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D332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uiPriority w:val="9"/>
    <w:rsid w:val="00D332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D332D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752040"/>
    <w:rPr>
      <w:i/>
      <w:iCs/>
    </w:rPr>
  </w:style>
  <w:style w:type="paragraph" w:customStyle="1" w:styleId="Default">
    <w:name w:val="Default"/>
    <w:rsid w:val="008C7CB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B814-2A9D-487D-B974-270F561B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410</Words>
  <Characters>2217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7</cp:revision>
  <cp:lastPrinted>2023-02-14T13:44:00Z</cp:lastPrinted>
  <dcterms:created xsi:type="dcterms:W3CDTF">2023-02-13T18:41:00Z</dcterms:created>
  <dcterms:modified xsi:type="dcterms:W3CDTF">2023-02-14T14:28:00Z</dcterms:modified>
</cp:coreProperties>
</file>