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BB643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FE1EB8">
        <w:rPr>
          <w:rFonts w:ascii="Arial" w:hAnsi="Arial" w:cs="Arial"/>
          <w:sz w:val="24"/>
          <w:szCs w:val="24"/>
        </w:rPr>
        <w:t>Orlando Antônio de Mattos, bairro Santa Madalena.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A3482" w:rsidP="00EA3482" w14:paraId="04C3C5A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6215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85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2DFE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493B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2364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1F0E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0A74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B6D23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4B37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C7441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275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2CB8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707"/>
    <w:rsid w:val="00EA285B"/>
    <w:rsid w:val="00EA3482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2023-02-14T13:28:00Z</dcterms:created>
  <dcterms:modified xsi:type="dcterms:W3CDTF">2023-02-14T13:28:00Z</dcterms:modified>
</cp:coreProperties>
</file>