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2E38EA22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>2 (dois)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>altura do nº 361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>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2D06A0D9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6E7BE6">
        <w:rPr>
          <w:rFonts w:ascii="Arial" w:eastAsia="MS Mincho" w:hAnsi="Arial" w:cs="Arial"/>
          <w:sz w:val="28"/>
          <w:szCs w:val="28"/>
        </w:rPr>
        <w:t>,</w:t>
      </w:r>
      <w:r w:rsidR="00A72315">
        <w:rPr>
          <w:rFonts w:ascii="Arial" w:eastAsia="MS Mincho" w:hAnsi="Arial" w:cs="Arial"/>
          <w:sz w:val="28"/>
          <w:szCs w:val="28"/>
        </w:rPr>
        <w:t xml:space="preserve">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C3B28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2023-02-14T12:42:00Z</dcterms:created>
  <dcterms:modified xsi:type="dcterms:W3CDTF">2023-02-14T12:42:00Z</dcterms:modified>
</cp:coreProperties>
</file>