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10F4B1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FD5E10">
        <w:rPr>
          <w:rFonts w:ascii="Arial" w:hAnsi="Arial" w:cs="Arial"/>
          <w:sz w:val="24"/>
          <w:szCs w:val="24"/>
        </w:rPr>
        <w:t>Antônio Marques, bairro São Carlos.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302FA" w:rsidP="006302FA" w14:paraId="0FD4BAB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58074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3E8C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B7203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2FA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C7B76"/>
    <w:rsid w:val="00CD0602"/>
    <w:rsid w:val="00CD3087"/>
    <w:rsid w:val="00CD6B58"/>
    <w:rsid w:val="00CD7612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82B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2BB2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2023-02-10T15:21:00Z</dcterms:created>
  <dcterms:modified xsi:type="dcterms:W3CDTF">2023-02-10T15:21:00Z</dcterms:modified>
</cp:coreProperties>
</file>