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570AA4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FF360B">
        <w:rPr>
          <w:rFonts w:ascii="Arial" w:hAnsi="Arial" w:cs="Arial"/>
          <w:b/>
          <w:bCs/>
        </w:rPr>
        <w:t>Pintura de Lombada na Rua Marcos Dutra Pereira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570E91">
        <w:rPr>
          <w:rFonts w:ascii="Arial" w:hAnsi="Arial" w:cs="Arial"/>
        </w:rPr>
        <w:t>4</w:t>
      </w:r>
      <w:r w:rsidR="00FF360B">
        <w:rPr>
          <w:rFonts w:ascii="Arial" w:hAnsi="Arial" w:cs="Arial"/>
        </w:rPr>
        <w:t>20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>no Parque Bandeirantes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60D2C5C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265AF7A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2924175</wp:posOffset>
            </wp:positionV>
            <wp:extent cx="1428750" cy="25400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232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81" cy="2543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682EC5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9D088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2023-02-07T11:48:00Z</dcterms:modified>
</cp:coreProperties>
</file>