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686DECC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4F1333" w:rsidR="004F1333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4F1333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>Sebastião de Carvalho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>próximo ao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 nº 1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>08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94498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74B9E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212DC3"/>
    <w:rsid w:val="00292189"/>
    <w:rsid w:val="0032336A"/>
    <w:rsid w:val="00327A45"/>
    <w:rsid w:val="00336638"/>
    <w:rsid w:val="003B268C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D2B9-1712-4CB6-AB04-10D958DB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2023-02-03T16:15:00Z</dcterms:created>
  <dcterms:modified xsi:type="dcterms:W3CDTF">2023-02-03T16:15:00Z</dcterms:modified>
</cp:coreProperties>
</file>