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597DA2" w:rsidP="00597DA2" w14:paraId="1FFE8467" w14:textId="636EDCE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597DA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disponibilize mais veículos para o transporte público municipal, de modo a atender à demanda dos passageiros, especialmente no que se refere à </w:t>
      </w:r>
      <w:r w:rsidRPr="00116468">
        <w:rPr>
          <w:rFonts w:ascii="Arial" w:eastAsia="Arial" w:hAnsi="Arial" w:cs="Arial"/>
          <w:b/>
          <w:bCs/>
          <w:color w:val="000000"/>
        </w:rPr>
        <w:t>linha 165</w:t>
      </w:r>
      <w:r>
        <w:rPr>
          <w:rFonts w:ascii="Arial" w:eastAsia="Arial" w:hAnsi="Arial" w:cs="Arial"/>
          <w:color w:val="000000"/>
        </w:rPr>
        <w:t>, que circula pela região Matão e região Central do município.</w:t>
      </w:r>
    </w:p>
    <w:p w:rsidR="00597DA2" w:rsidP="00597DA2" w14:paraId="022A22A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horários de “pico”, são numerosas as reclamações dos passageiros que precisam se submeter a veículos extremamente lotados, ou, ainda, de pessoas que não conseguem embarcar por falta de espaço no ônibus, </w:t>
      </w:r>
      <w:r w:rsidRPr="00545293">
        <w:rPr>
          <w:rFonts w:ascii="Arial" w:hAnsi="Arial" w:cs="Arial"/>
          <w:b/>
          <w:bCs/>
        </w:rPr>
        <w:t>principalmente nos horários</w:t>
      </w:r>
      <w:r>
        <w:rPr>
          <w:rFonts w:ascii="Arial" w:hAnsi="Arial" w:cs="Arial"/>
        </w:rPr>
        <w:t xml:space="preserve"> de deslocamento de trabalhadores e estudantes </w:t>
      </w:r>
      <w:r w:rsidRPr="00545293">
        <w:rPr>
          <w:rFonts w:ascii="Arial" w:hAnsi="Arial" w:cs="Arial"/>
          <w:b/>
          <w:bCs/>
        </w:rPr>
        <w:t>– às 06:30h e às 18:00h.</w:t>
      </w:r>
      <w:r>
        <w:rPr>
          <w:rFonts w:ascii="Arial" w:hAnsi="Arial" w:cs="Arial"/>
          <w:b/>
          <w:bCs/>
        </w:rPr>
        <w:t xml:space="preserve"> É fundamental que seja disponibilizado um veículo articulado (com maior capacidade de lugares) ou um veículo extra nos horários de maior concentração de passageiros.</w:t>
      </w:r>
    </w:p>
    <w:p w:rsidR="00597DA2" w:rsidRPr="00116468" w:rsidP="00597DA2" w14:paraId="25806C90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É necessário adequar as condições de transporte disponibilizadas à população à demanda estabelecida. Não se pode normalizar que a população seja transportada em condições tão precárias! O Contrato 165/2008 estabelece que os serviços devem ser prestados pela concessionária de modo adequado, na forma prevista na legislação específica, o que não se verifica com ônibus superlotados que expõe a todos a graves riscos de acidentes, atentando contra as leis de trânsito e as condições de dignidade humana.</w:t>
      </w:r>
    </w:p>
    <w:p w:rsidR="009C2B23" w:rsidP="00597DA2" w14:paraId="1EBC9CB1" w14:textId="4AD1888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691787F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67DD7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34123"/>
    <w:rsid w:val="00460A32"/>
    <w:rsid w:val="004B2CC9"/>
    <w:rsid w:val="0051286F"/>
    <w:rsid w:val="00517A1B"/>
    <w:rsid w:val="00545293"/>
    <w:rsid w:val="0055237D"/>
    <w:rsid w:val="00597DA2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92F3D"/>
    <w:rsid w:val="00967DD7"/>
    <w:rsid w:val="009B60E0"/>
    <w:rsid w:val="009C2B23"/>
    <w:rsid w:val="00A06CF2"/>
    <w:rsid w:val="00AE6AEE"/>
    <w:rsid w:val="00BC76D2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1298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2022-06-24T18:50:00Z</dcterms:created>
  <dcterms:modified xsi:type="dcterms:W3CDTF">2023-02-03T16:55:00Z</dcterms:modified>
</cp:coreProperties>
</file>