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256DC6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>Rua</w:t>
      </w:r>
      <w:r w:rsidR="0093380C">
        <w:rPr>
          <w:rFonts w:ascii="Arial" w:hAnsi="Arial" w:cs="Arial"/>
          <w:sz w:val="24"/>
          <w:szCs w:val="24"/>
        </w:rPr>
        <w:t xml:space="preserve"> </w:t>
      </w:r>
      <w:r w:rsidR="00567BA6">
        <w:rPr>
          <w:rFonts w:ascii="Arial" w:hAnsi="Arial" w:cs="Arial"/>
          <w:sz w:val="24"/>
          <w:szCs w:val="24"/>
        </w:rPr>
        <w:t>José de Alencar</w:t>
      </w:r>
      <w:bookmarkStart w:id="0" w:name="_GoBack"/>
      <w:bookmarkEnd w:id="0"/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2E6040">
        <w:rPr>
          <w:rFonts w:ascii="Arial" w:hAnsi="Arial" w:cs="Arial"/>
          <w:sz w:val="24"/>
          <w:szCs w:val="24"/>
        </w:rPr>
        <w:t>Parque Casarão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00E37FE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35794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80591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9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2021-02-08T19:39:00Z</dcterms:created>
  <dcterms:modified xsi:type="dcterms:W3CDTF">2021-02-08T19:39:00Z</dcterms:modified>
</cp:coreProperties>
</file>