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0BD002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93380C">
        <w:rPr>
          <w:rFonts w:ascii="Arial" w:hAnsi="Arial" w:cs="Arial"/>
          <w:sz w:val="24"/>
          <w:szCs w:val="24"/>
        </w:rPr>
        <w:t xml:space="preserve"> </w:t>
      </w:r>
      <w:r w:rsidR="002E6040">
        <w:rPr>
          <w:rFonts w:ascii="Arial" w:hAnsi="Arial" w:cs="Arial"/>
          <w:sz w:val="24"/>
          <w:szCs w:val="24"/>
        </w:rPr>
        <w:t>Visconde de Taunay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2E6040">
        <w:rPr>
          <w:rFonts w:ascii="Arial" w:hAnsi="Arial" w:cs="Arial"/>
          <w:sz w:val="24"/>
          <w:szCs w:val="24"/>
        </w:rPr>
        <w:t>Parque Casarão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0334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AD1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9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2021-02-08T19:38:00Z</dcterms:created>
  <dcterms:modified xsi:type="dcterms:W3CDTF">2021-02-08T19:38:00Z</dcterms:modified>
</cp:coreProperties>
</file>