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22F37E4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r w:rsidR="000309A3">
        <w:rPr>
          <w:rFonts w:ascii="Times New Roman" w:hAnsi="Times New Roman" w:cs="Times New Roman"/>
          <w:sz w:val="28"/>
          <w:szCs w:val="28"/>
        </w:rPr>
        <w:t xml:space="preserve">Rua </w:t>
      </w:r>
      <w:r w:rsidR="00807AB8">
        <w:rPr>
          <w:rFonts w:ascii="Times New Roman" w:hAnsi="Times New Roman" w:cs="Times New Roman"/>
          <w:sz w:val="28"/>
          <w:szCs w:val="28"/>
        </w:rPr>
        <w:t>Alair Moreira, 441</w:t>
      </w:r>
      <w:r>
        <w:rPr>
          <w:rFonts w:ascii="Times New Roman" w:hAnsi="Times New Roman" w:cs="Times New Roman"/>
          <w:sz w:val="28"/>
          <w:szCs w:val="28"/>
        </w:rPr>
        <w:t>, Pq Bandeirantes, 156: 47</w:t>
      </w:r>
      <w:r w:rsidR="00807AB8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07AB8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171D-BF64-4475-B849-2E4296B2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2023-01-13T14:32:00Z</dcterms:created>
  <dcterms:modified xsi:type="dcterms:W3CDTF">2023-01-13T14:34:00Z</dcterms:modified>
</cp:coreProperties>
</file>