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pBdr>
          <w:top w:val="nil"/>
          <w:left w:val="nil"/>
          <w:bottom w:val="nil"/>
          <w:right w:val="nil"/>
          <w:between w:val="nil"/>
        </w:pBdr>
        <w:spacing w:after="0" w:line="432" w:lineRule="auto"/>
        <w:rPr>
          <w:rFonts w:ascii="Arial" w:eastAsia="Arial" w:hAnsi="Arial" w:cs="Arial"/>
          <w:b/>
          <w:highlight w:val="white"/>
        </w:rPr>
      </w:pPr>
    </w:p>
    <w:p w:rsidR="00000000" w:rsidRPr="00000000" w:rsidP="00000000" w14:paraId="00000002">
      <w:pPr>
        <w:pBdr>
          <w:top w:val="nil"/>
          <w:left w:val="nil"/>
          <w:bottom w:val="nil"/>
          <w:right w:val="nil"/>
          <w:between w:val="nil"/>
        </w:pBdr>
        <w:spacing w:after="0" w:line="432" w:lineRule="auto"/>
        <w:jc w:val="right"/>
        <w:rPr>
          <w:rFonts w:ascii="Arial" w:eastAsia="Arial" w:hAnsi="Arial" w:cs="Arial"/>
          <w:b/>
          <w:highlight w:val="white"/>
        </w:rPr>
      </w:pPr>
      <w:r w:rsidRPr="00000000">
        <w:rPr>
          <w:rFonts w:ascii="Arial" w:eastAsia="Arial" w:hAnsi="Arial" w:cs="Arial"/>
          <w:b/>
          <w:highlight w:val="white"/>
          <w:rtl w:val="0"/>
        </w:rPr>
        <w:t>INDICAÇÃO Nº___________</w:t>
      </w:r>
    </w:p>
    <w:p w:rsidR="00000000" w:rsidRPr="00000000" w:rsidP="00000000" w14:paraId="00000003">
      <w:pPr>
        <w:pBdr>
          <w:top w:val="nil"/>
          <w:left w:val="nil"/>
          <w:bottom w:val="nil"/>
          <w:right w:val="nil"/>
          <w:between w:val="nil"/>
        </w:pBdr>
        <w:spacing w:after="0" w:line="432" w:lineRule="auto"/>
        <w:jc w:val="both"/>
        <w:rPr>
          <w:rFonts w:ascii="Arial" w:eastAsia="Arial" w:hAnsi="Arial" w:cs="Arial"/>
          <w:b/>
          <w:highlight w:val="white"/>
        </w:rPr>
      </w:pPr>
    </w:p>
    <w:p w:rsidR="00000000" w:rsidRPr="00000000" w:rsidP="00000000" w14:paraId="00000004">
      <w:pPr>
        <w:pBdr>
          <w:top w:val="nil"/>
          <w:left w:val="nil"/>
          <w:bottom w:val="nil"/>
          <w:right w:val="nil"/>
          <w:between w:val="nil"/>
        </w:pBdr>
        <w:spacing w:after="0" w:line="432" w:lineRule="auto"/>
        <w:jc w:val="both"/>
        <w:rPr>
          <w:rFonts w:ascii="Arial" w:eastAsia="Arial" w:hAnsi="Arial" w:cs="Arial"/>
          <w:b/>
          <w:highlight w:val="white"/>
        </w:rPr>
      </w:pPr>
      <w:r w:rsidRPr="00000000">
        <w:rPr>
          <w:rFonts w:ascii="Arial" w:eastAsia="Arial" w:hAnsi="Arial" w:cs="Arial"/>
          <w:b/>
          <w:highlight w:val="white"/>
          <w:rtl w:val="0"/>
        </w:rPr>
        <w:t>EXMO. SR. PRESIDENTE DA CÂMARA MUNICIPAL DE SUMARÉ</w:t>
      </w:r>
    </w:p>
    <w:p w:rsidR="00000000" w:rsidRPr="00000000" w:rsidP="00000000" w14:paraId="00000005">
      <w:pPr>
        <w:pBdr>
          <w:top w:val="nil"/>
          <w:left w:val="nil"/>
          <w:bottom w:val="nil"/>
          <w:right w:val="nil"/>
          <w:between w:val="nil"/>
        </w:pBdr>
        <w:spacing w:after="0" w:line="432" w:lineRule="auto"/>
        <w:jc w:val="both"/>
        <w:rPr>
          <w:rFonts w:ascii="Arial" w:eastAsia="Arial" w:hAnsi="Arial" w:cs="Arial"/>
          <w:highlight w:val="white"/>
        </w:rPr>
      </w:pPr>
    </w:p>
    <w:p w:rsidR="00000000" w:rsidRPr="00000000" w:rsidP="00000000" w14:paraId="00000006">
      <w:pPr>
        <w:pBdr>
          <w:top w:val="nil"/>
          <w:left w:val="nil"/>
          <w:bottom w:val="nil"/>
          <w:right w:val="nil"/>
          <w:between w:val="nil"/>
        </w:pBdr>
        <w:spacing w:after="0" w:line="432" w:lineRule="auto"/>
        <w:ind w:firstLine="720"/>
        <w:jc w:val="both"/>
        <w:rPr>
          <w:rFonts w:ascii="Arial" w:eastAsia="Arial" w:hAnsi="Arial" w:cs="Arial"/>
          <w:highlight w:val="white"/>
        </w:rPr>
      </w:pPr>
      <w:r w:rsidRPr="00000000">
        <w:rPr>
          <w:rFonts w:ascii="Arial" w:eastAsia="Arial" w:hAnsi="Arial" w:cs="Arial"/>
          <w:highlight w:val="white"/>
          <w:rtl w:val="0"/>
        </w:rPr>
        <w:t>Trago, nos termos do Art. 203 do Regimento Interno, a presente INDICAÇÃO solicitando ao Senhor Prefeito Municipal Luiz Alfredo Castro Ruzza Dalben, por meio da Secretaria Competente, que realize as manutenções necessárias na Quadra de Esportes do Jardim Paraíso, região do Matão.</w:t>
      </w:r>
    </w:p>
    <w:p w:rsidR="00000000" w:rsidRPr="00000000" w:rsidP="00000000" w14:paraId="00000007">
      <w:pPr>
        <w:pBdr>
          <w:top w:val="nil"/>
          <w:left w:val="nil"/>
          <w:bottom w:val="nil"/>
          <w:right w:val="nil"/>
          <w:between w:val="nil"/>
        </w:pBdr>
        <w:spacing w:before="240" w:after="240" w:line="432" w:lineRule="auto"/>
        <w:jc w:val="both"/>
        <w:rPr>
          <w:rFonts w:ascii="Arial" w:eastAsia="Arial" w:hAnsi="Arial" w:cs="Arial"/>
          <w:b/>
          <w:highlight w:val="white"/>
        </w:rPr>
      </w:pPr>
      <w:r w:rsidRPr="00000000">
        <w:rPr>
          <w:rFonts w:ascii="Arial" w:eastAsia="Arial" w:hAnsi="Arial" w:cs="Arial"/>
          <w:highlight w:val="white"/>
          <w:rtl w:val="0"/>
        </w:rPr>
        <w:tab/>
        <w:t xml:space="preserve">Ocorre que em pleno período de férias escolares, a </w:t>
      </w:r>
      <w:r w:rsidRPr="00000000">
        <w:rPr>
          <w:rFonts w:ascii="Arial" w:eastAsia="Arial" w:hAnsi="Arial" w:cs="Arial"/>
          <w:b/>
          <w:highlight w:val="white"/>
          <w:rtl w:val="0"/>
        </w:rPr>
        <w:t>quadra de esportes está em estado precário, com equipamentos quebrados, sem tela de proteção e com as marcações da quadra praticamente apagadas.</w:t>
      </w:r>
    </w:p>
    <w:p w:rsidR="00000000" w:rsidRPr="00000000" w:rsidP="00000000" w14:paraId="00000008">
      <w:pPr>
        <w:pBdr>
          <w:top w:val="nil"/>
          <w:left w:val="nil"/>
          <w:bottom w:val="nil"/>
          <w:right w:val="nil"/>
          <w:between w:val="nil"/>
        </w:pBdr>
        <w:spacing w:before="240" w:after="240" w:line="432" w:lineRule="auto"/>
        <w:jc w:val="both"/>
        <w:rPr>
          <w:rFonts w:ascii="Arial" w:eastAsia="Arial" w:hAnsi="Arial" w:cs="Arial"/>
          <w:highlight w:val="white"/>
        </w:rPr>
      </w:pPr>
      <w:r w:rsidRPr="00000000">
        <w:rPr>
          <w:rFonts w:ascii="Arial" w:eastAsia="Arial" w:hAnsi="Arial" w:cs="Arial"/>
          <w:highlight w:val="white"/>
          <w:rtl w:val="0"/>
        </w:rPr>
        <w:tab/>
        <w:t>É urgente que seja instalado o aro e a rede de basquete nos dois lados da quadra, sendo que em um dos lados, não há sequer o quadro para instalação do aro. Para a prática de futebol, ou handebol, não há marcação na quadra, nem redes instaladas. Não há, ainda, a proteção de rede ou tela em toda a quadra para impedir que as bolas sejam lançadas para os telhados vizinhos (onde ocorrem quebras de telhas e, ainda mais grave, risco de queda de crianças e jovens que se arriscam para resgatar a bola); essa demanda é recorrente, principalmente pelos moradores locais que sofrem com quebras de telhas.</w:t>
      </w:r>
    </w:p>
    <w:p w:rsidR="00000000" w:rsidRPr="00000000" w:rsidP="00000000" w14:paraId="00000009">
      <w:pPr>
        <w:pBdr>
          <w:top w:val="nil"/>
          <w:left w:val="nil"/>
          <w:bottom w:val="nil"/>
          <w:right w:val="nil"/>
          <w:between w:val="nil"/>
        </w:pBdr>
        <w:spacing w:before="240" w:after="240" w:line="432" w:lineRule="auto"/>
        <w:jc w:val="both"/>
        <w:rPr>
          <w:rFonts w:ascii="Arial" w:eastAsia="Arial" w:hAnsi="Arial" w:cs="Arial"/>
          <w:highlight w:val="white"/>
        </w:rPr>
      </w:pPr>
    </w:p>
    <w:p w:rsidR="00000000" w:rsidRPr="00000000" w:rsidP="00000000" w14:paraId="0000000A">
      <w:pPr>
        <w:pBdr>
          <w:top w:val="nil"/>
          <w:left w:val="nil"/>
          <w:bottom w:val="nil"/>
          <w:right w:val="nil"/>
          <w:between w:val="nil"/>
        </w:pBdr>
        <w:spacing w:before="240" w:after="240" w:line="432" w:lineRule="auto"/>
        <w:jc w:val="center"/>
        <w:rPr>
          <w:rFonts w:ascii="Arial" w:eastAsia="Arial" w:hAnsi="Arial" w:cs="Arial"/>
          <w:highlight w:val="white"/>
        </w:rPr>
      </w:pPr>
      <w:r w:rsidRPr="00000000">
        <w:rPr>
          <w:rFonts w:ascii="Arial" w:eastAsia="Arial" w:hAnsi="Arial" w:cs="Arial"/>
          <w:highlight w:val="white"/>
          <w:rtl w:val="0"/>
        </w:rPr>
        <w:t>Sala das Sessões, 16 de janeiro de 2023.</w:t>
      </w:r>
    </w:p>
    <w:p w:rsidR="00000000" w:rsidRPr="00000000" w:rsidP="00000000" w14:paraId="0000000B">
      <w:pPr>
        <w:pBdr>
          <w:top w:val="nil"/>
          <w:left w:val="nil"/>
          <w:bottom w:val="nil"/>
          <w:right w:val="nil"/>
          <w:between w:val="nil"/>
        </w:pBdr>
        <w:spacing w:before="240" w:after="240" w:line="432" w:lineRule="auto"/>
        <w:jc w:val="both"/>
        <w:rPr>
          <w:rFonts w:ascii="Arial" w:eastAsia="Arial" w:hAnsi="Arial" w:cs="Arial"/>
          <w:highlight w:val="white"/>
        </w:rPr>
      </w:pPr>
    </w:p>
    <w:p w:rsidR="00000000" w:rsidRPr="00000000" w:rsidP="00000000" w14:paraId="0000000C">
      <w:pPr>
        <w:pBdr>
          <w:top w:val="nil"/>
          <w:left w:val="nil"/>
          <w:bottom w:val="nil"/>
          <w:right w:val="nil"/>
          <w:between w:val="nil"/>
        </w:pBdr>
        <w:spacing w:before="0" w:after="0" w:line="276" w:lineRule="auto"/>
        <w:jc w:val="center"/>
        <w:rPr>
          <w:rFonts w:ascii="Arial" w:eastAsia="Arial" w:hAnsi="Arial" w:cs="Arial"/>
          <w:b/>
          <w:highlight w:val="white"/>
        </w:rPr>
      </w:pPr>
      <w:r w:rsidRPr="00000000">
        <w:rPr>
          <w:rFonts w:ascii="Arial" w:eastAsia="Arial" w:hAnsi="Arial" w:cs="Arial"/>
          <w:b/>
          <w:highlight w:val="white"/>
          <w:rtl w:val="0"/>
        </w:rPr>
        <w:t>Hélio Silva</w:t>
      </w:r>
    </w:p>
    <w:p w:rsidR="00000000" w:rsidRPr="00000000" w:rsidP="00000000" w14:paraId="0000000D">
      <w:pPr>
        <w:pBdr>
          <w:top w:val="nil"/>
          <w:left w:val="nil"/>
          <w:bottom w:val="nil"/>
          <w:right w:val="nil"/>
          <w:between w:val="nil"/>
        </w:pBdr>
        <w:spacing w:before="0" w:after="0" w:line="276" w:lineRule="auto"/>
        <w:jc w:val="center"/>
        <w:rPr>
          <w:rFonts w:ascii="Arial" w:eastAsia="Arial" w:hAnsi="Arial" w:cs="Arial"/>
          <w:b/>
          <w:highlight w:val="white"/>
        </w:rPr>
      </w:pPr>
      <w:r w:rsidRPr="00000000">
        <w:rPr>
          <w:rFonts w:ascii="Arial" w:eastAsia="Arial" w:hAnsi="Arial" w:cs="Arial"/>
          <w:b/>
          <w:highlight w:val="white"/>
          <w:rtl w:val="0"/>
        </w:rPr>
        <w:t>Vereador (Cidadania)</w:t>
      </w:r>
    </w:p>
    <w:p w:rsidR="00000000" w:rsidRPr="00000000" w:rsidP="00000000" w14:paraId="0000000E">
      <w:pPr>
        <w:pBdr>
          <w:top w:val="nil"/>
          <w:left w:val="nil"/>
          <w:bottom w:val="nil"/>
          <w:right w:val="nil"/>
          <w:between w:val="nil"/>
        </w:pBdr>
        <w:spacing w:before="240" w:after="240" w:line="432" w:lineRule="auto"/>
        <w:jc w:val="both"/>
        <w:rPr>
          <w:rFonts w:ascii="Arial" w:eastAsia="Arial" w:hAnsi="Arial" w:cs="Arial"/>
          <w:highlight w:val="white"/>
        </w:rPr>
      </w:pPr>
    </w:p>
    <w:p w:rsidR="00000000" w:rsidRPr="00000000" w:rsidP="00000000" w14:paraId="0000000F">
      <w:pPr>
        <w:pBdr>
          <w:top w:val="nil"/>
          <w:left w:val="nil"/>
          <w:bottom w:val="nil"/>
          <w:right w:val="nil"/>
          <w:between w:val="nil"/>
        </w:pBdr>
        <w:spacing w:after="0" w:line="432" w:lineRule="auto"/>
        <w:ind w:firstLine="720"/>
        <w:jc w:val="both"/>
        <w:rPr>
          <w:rFonts w:ascii="Arial" w:eastAsia="Arial" w:hAnsi="Arial" w:cs="Arial"/>
          <w:highlight w:val="white"/>
        </w:rPr>
      </w:pPr>
    </w:p>
    <w:p w:rsidR="00000000" w:rsidRPr="00000000" w:rsidP="00000000" w14:paraId="00000010">
      <w:pPr>
        <w:pageBreakBefore w:val="0"/>
      </w:pPr>
    </w:p>
    <w:sectPr>
      <w:headerReference w:type="default" r:id="rId4"/>
      <w:footerReference w:type="even" r:id="rId5"/>
      <w:footerReference w:type="default" r:id="rId6"/>
      <w:footerReference w:type="first" r:id="rId7"/>
      <w:pgSz w:w="11906" w:h="16838" w:orient="portrait"/>
      <w:pgMar w:top="1417" w:right="1274" w:bottom="1417" w:left="1418" w:header="708" w:footer="708"/>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Times New Roman">
    <w:charset w:val="00"/>
    <w:family w:val="auto"/>
    <w:pitch w:val="default"/>
  </w:font>
  <w:font w:name="Georgia">
    <w:charset w:val="00"/>
    <w:family w:val="auto"/>
    <w:pitch w:val="default"/>
  </w:font>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2">
    <w:pPr>
      <w:pageBreakBefore w:val="0"/>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4">
    <w:pPr>
      <w:pageBreakBefore w:val="0"/>
    </w:pPr>
    <w:bookmarkStart w:id="0" w:name="_gjdgxs" w:colFirst="0" w:colLast="0"/>
    <w:bookmarkEnd w:id="0"/>
    <w:r w:rsidRPr="00000000">
      <mc:AlternateContent>
        <mc:Choice Requires="wps">
          <w:drawing>
            <wp:anchor distT="0" distB="0" distL="114300" distR="114300" simplePos="0" relativeHeight="251659264" behindDoc="0" locked="0" layoutInCell="1" allowOverlap="1">
              <wp:simplePos x="0" y="0"/>
              <wp:positionH relativeFrom="column">
                <wp:posOffset>-330199</wp:posOffset>
              </wp:positionH>
              <wp:positionV relativeFrom="paragraph">
                <wp:posOffset>114300</wp:posOffset>
              </wp:positionV>
              <wp:extent cx="6237027" cy="12700"/>
              <wp:effectExtent l="0" t="0" r="0" b="0"/>
              <wp:wrapNone/>
              <wp:docPr id="1" name=""/>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0288" behindDoc="0" locked="0" layoutInCell="1" allowOverlap="1">
              <wp:simplePos x="0" y="0"/>
              <wp:positionH relativeFrom="column">
                <wp:posOffset>-330199</wp:posOffset>
              </wp:positionH>
              <wp:positionV relativeFrom="paragraph">
                <wp:posOffset>114300</wp:posOffset>
              </wp:positionV>
              <wp:extent cx="6237027" cy="12700"/>
              <wp:effectExtent l="0" t="0" r="0" b="0"/>
              <wp:wrapNone/>
              <wp:docPr id="1834143181" name="image2.png"/>
              <wp:cNvGraphicFramePr/>
              <a:graphic xmlns:a="http://schemas.openxmlformats.org/drawingml/2006/main">
                <a:graphicData uri="http://schemas.openxmlformats.org/drawingml/2006/picture">
                  <pic:pic xmlns:pic="http://schemas.openxmlformats.org/drawingml/2006/picture">
                    <pic:nvPicPr>
                      <pic:cNvPr id="2125530033" name="image2.png"/>
                      <pic:cNvPicPr/>
                    </pic:nvPicPr>
                    <pic:blipFill>
                      <a:blip xmlns:r="http://schemas.openxmlformats.org/officeDocument/2006/relationships" r:embed="rId1"/>
                      <a:stretch>
                        <a:fillRect/>
                      </a:stretch>
                    </pic:blipFill>
                    <pic:spPr>
                      <a:xfrm>
                        <a:off x="0" y="0"/>
                        <a:ext cx="6237027" cy="12700"/>
                      </a:xfrm>
                      <a:prstGeom prst="rect">
                        <a:avLst/>
                      </a:prstGeom>
                    </pic:spPr>
                  </pic:pic>
                </a:graphicData>
              </a:graphic>
            </wp:anchor>
          </w:drawing>
        </mc:Fallback>
      </mc:AlternateContent>
    </w:r>
  </w:p>
  <w:p w:rsidR="00000000" w:rsidRPr="00000000" w:rsidP="00000000" w14:paraId="00000015">
    <w:pPr>
      <w:pageBreakBefore w:val="0"/>
    </w:pPr>
    <w:r w:rsidRPr="00000000">
      <w:rPr>
        <w:rtl w:val="0"/>
      </w:rP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3">
    <w:pPr>
      <w:pageBreakBefore w:val="0"/>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1">
    <w:pPr>
      <w:pageBreakBefore w:val="0"/>
    </w:pPr>
    <w:r w:rsidRPr="00000000">
      <w:drawing>
        <wp:inline distT="0" distB="0" distL="0" distR="0">
          <wp:extent cx="1526058" cy="53412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1040867673"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sidRPr="00000000">
      <w:drawing>
        <wp:anchor simplePos="0" relativeHeight="251658240" behindDoc="0" locked="0" layoutInCell="1" allowOverlap="1">
          <wp:simplePos x="0" y="0"/>
          <wp:positionH relativeFrom="rightMargin">
            <wp:align>center</wp:align>
          </wp:positionH>
          <wp:positionV relativeFrom="page">
            <wp:align>center</wp:align>
          </wp:positionV>
          <wp:extent cx="381000" cy="4743450"/>
          <wp:wrapNone/>
          <wp:docPr id="10000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2"/>
                  <a:stretch>
                    <a:fillRect/>
                  </a:stretch>
                </pic:blipFill>
                <pic:spPr>
                  <a:xfrm>
                    <a:off x="0" y="0"/>
                    <a:ext cx="381000" cy="47434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pageBreakBefore w:val="0"/>
      <w:spacing w:before="480" w:after="120"/>
      <w:outlineLvl w:val="0"/>
    </w:pPr>
    <w:rPr>
      <w:b/>
      <w:sz w:val="48"/>
      <w:szCs w:val="48"/>
    </w:rPr>
  </w:style>
  <w:style w:type="paragraph" w:styleId="Heading2">
    <w:name w:val="heading 2"/>
    <w:basedOn w:val="Normal"/>
    <w:next w:val="Normal"/>
    <w:pPr>
      <w:keepNext/>
      <w:keepLines/>
      <w:pageBreakBefore w:val="0"/>
      <w:spacing w:before="360" w:after="80"/>
      <w:outlineLvl w:val="1"/>
    </w:pPr>
    <w:rPr>
      <w:b/>
      <w:sz w:val="36"/>
      <w:szCs w:val="36"/>
    </w:rPr>
  </w:style>
  <w:style w:type="paragraph" w:styleId="Heading3">
    <w:name w:val="heading 3"/>
    <w:basedOn w:val="Normal"/>
    <w:next w:val="Normal"/>
    <w:pPr>
      <w:pageBreakBefore w:val="0"/>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pageBreakBefore w:val="0"/>
      <w:spacing w:before="240" w:after="40"/>
      <w:outlineLvl w:val="3"/>
    </w:pPr>
    <w:rPr>
      <w:b/>
      <w:sz w:val="24"/>
      <w:szCs w:val="24"/>
    </w:rPr>
  </w:style>
  <w:style w:type="paragraph" w:styleId="Heading5">
    <w:name w:val="heading 5"/>
    <w:basedOn w:val="Normal"/>
    <w:next w:val="Normal"/>
    <w:pPr>
      <w:keepNext/>
      <w:keepLines/>
      <w:pageBreakBefore w:val="0"/>
      <w:spacing w:before="220" w:after="40"/>
      <w:outlineLvl w:val="4"/>
    </w:pPr>
    <w:rPr>
      <w:b/>
      <w:sz w:val="22"/>
      <w:szCs w:val="22"/>
    </w:rPr>
  </w:style>
  <w:style w:type="paragraph" w:styleId="Heading6">
    <w:name w:val="heading 6"/>
    <w:basedOn w:val="Normal"/>
    <w:next w:val="Normal"/>
    <w:pPr>
      <w:keepNext/>
      <w:keepLines/>
      <w:pageBreakBefore w:val="0"/>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paragraph" w:styleId="Title">
    <w:name w:val="Title"/>
    <w:basedOn w:val="Normal"/>
    <w:next w:val="Normal"/>
    <w:pPr>
      <w:keepNext/>
      <w:keepLines/>
      <w:pageBreakBefore w:val="0"/>
      <w:spacing w:before="480" w:after="120"/>
    </w:pPr>
    <w:rPr>
      <w:b/>
      <w:sz w:val="72"/>
      <w:szCs w:val="72"/>
    </w:rPr>
  </w:style>
  <w:style w:type="paragraph" w:styleId="Subtitle">
    <w:name w:val="Subtitle"/>
    <w:basedOn w:val="Normal"/>
    <w:next w:val="Normal"/>
    <w:pPr>
      <w:keepNext/>
      <w:keepLines/>
      <w:pageBreakBefore w:val="0"/>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2.xml.rels>&#65279;<?xml version="1.0" encoding="utf-8" standalone="yes"?><Relationships xmlns="http://schemas.openxmlformats.org/package/2006/relationships"><Relationship Id="rId1"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