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234" w:rsidP="00D95234" w14:paraId="773F78A9" w14:textId="77777777">
      <w:pPr>
        <w:rPr>
          <w:b/>
          <w:sz w:val="40"/>
          <w:szCs w:val="40"/>
        </w:rPr>
      </w:pPr>
    </w:p>
    <w:p w:rsidR="003E6C61" w:rsidRPr="00D66BB8" w:rsidP="00D95234" w14:paraId="5904E6E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2C1A0667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FA6" w:rsidRPr="002A4FA6" w:rsidP="00D95234" w14:paraId="7D746DE3" w14:textId="4042D74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 w:rsidR="003E6C61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 w:rsidR="003E6C6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511A3A">
        <w:rPr>
          <w:rFonts w:ascii="Times New Roman" w:hAnsi="Times New Roman" w:cs="Times New Roman"/>
          <w:sz w:val="28"/>
          <w:szCs w:val="28"/>
        </w:rPr>
        <w:t xml:space="preserve">instalar </w:t>
      </w:r>
      <w:r w:rsidR="00F42637">
        <w:rPr>
          <w:rFonts w:ascii="Times New Roman" w:hAnsi="Times New Roman" w:cs="Times New Roman"/>
          <w:sz w:val="28"/>
          <w:szCs w:val="28"/>
        </w:rPr>
        <w:t xml:space="preserve">abrigo para ponto de ônibus nos dois lados </w:t>
      </w:r>
      <w:r w:rsidR="00511A3A">
        <w:rPr>
          <w:rFonts w:ascii="Times New Roman" w:hAnsi="Times New Roman" w:cs="Times New Roman"/>
          <w:sz w:val="28"/>
          <w:szCs w:val="28"/>
        </w:rPr>
        <w:t xml:space="preserve">na Avenida </w:t>
      </w:r>
      <w:r w:rsidR="00511A3A">
        <w:rPr>
          <w:rFonts w:ascii="Times New Roman" w:hAnsi="Times New Roman" w:cs="Times New Roman"/>
          <w:sz w:val="28"/>
          <w:szCs w:val="28"/>
        </w:rPr>
        <w:t>Fuad</w:t>
      </w:r>
      <w:r w:rsidR="00511A3A">
        <w:rPr>
          <w:rFonts w:ascii="Times New Roman" w:hAnsi="Times New Roman" w:cs="Times New Roman"/>
          <w:sz w:val="28"/>
          <w:szCs w:val="28"/>
        </w:rPr>
        <w:t xml:space="preserve"> Assef Maluf, em frente ao Mini Shopping, altura do número 1758 – região do </w:t>
      </w:r>
      <w:r w:rsidR="00511A3A">
        <w:rPr>
          <w:rFonts w:ascii="Times New Roman" w:hAnsi="Times New Roman" w:cs="Times New Roman"/>
          <w:sz w:val="28"/>
          <w:szCs w:val="28"/>
        </w:rPr>
        <w:t>Picerno</w:t>
      </w:r>
      <w:r w:rsidR="00511A3A">
        <w:rPr>
          <w:rFonts w:ascii="Times New Roman" w:hAnsi="Times New Roman" w:cs="Times New Roman"/>
          <w:sz w:val="28"/>
          <w:szCs w:val="28"/>
        </w:rPr>
        <w:t>.</w:t>
      </w:r>
    </w:p>
    <w:p w:rsidR="002A4FA6" w:rsidP="003E6C61" w14:paraId="76A8A0D0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3E2E3570" w14:textId="28BA13C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8B1FA8">
        <w:rPr>
          <w:rFonts w:ascii="Times New Roman" w:hAnsi="Times New Roman" w:cs="Times New Roman"/>
          <w:sz w:val="28"/>
          <w:szCs w:val="28"/>
        </w:rPr>
        <w:t xml:space="preserve"> </w:t>
      </w:r>
      <w:r w:rsidR="00511A3A">
        <w:rPr>
          <w:rFonts w:ascii="Times New Roman" w:hAnsi="Times New Roman" w:cs="Times New Roman"/>
          <w:sz w:val="28"/>
          <w:szCs w:val="28"/>
        </w:rPr>
        <w:t xml:space="preserve">há </w:t>
      </w:r>
      <w:r w:rsidR="008B1FA8">
        <w:rPr>
          <w:rFonts w:ascii="Times New Roman" w:hAnsi="Times New Roman" w:cs="Times New Roman"/>
          <w:sz w:val="28"/>
          <w:szCs w:val="28"/>
        </w:rPr>
        <w:t>grande fluxo de pessoas que utilizam o transporte público e em dias chuvosos fica complicado o uso do mesmo</w:t>
      </w:r>
      <w:r w:rsidR="00511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4E8F" w:rsidRPr="00D66BB8" w:rsidP="00511A3A" w14:paraId="0DC4D67E" w14:textId="77777777">
      <w:pPr>
        <w:tabs>
          <w:tab w:val="left" w:pos="1418"/>
        </w:tabs>
        <w:spacing w:line="257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>
            <wp:extent cx="2381250" cy="1785938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41149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332" cy="179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>
            <wp:extent cx="2389927" cy="179244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676929" name="Imagem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032" cy="180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C61" w:rsidRPr="00D66BB8" w:rsidP="003E6C61" w14:paraId="53655A37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7242E3E4" w14:textId="059624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215265</wp:posOffset>
            </wp:positionV>
            <wp:extent cx="3503930" cy="1670050"/>
            <wp:effectExtent l="0" t="0" r="1270" b="6350"/>
            <wp:wrapNone/>
            <wp:docPr id="200384067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21353" name="Imagem 2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63CEF">
        <w:rPr>
          <w:rFonts w:ascii="Times New Roman" w:hAnsi="Times New Roman" w:cs="Times New Roman"/>
          <w:sz w:val="28"/>
          <w:szCs w:val="28"/>
        </w:rPr>
        <w:t>0</w:t>
      </w:r>
      <w:r w:rsidR="00C54E57">
        <w:rPr>
          <w:rFonts w:ascii="Times New Roman" w:hAnsi="Times New Roman" w:cs="Times New Roman"/>
          <w:sz w:val="28"/>
          <w:szCs w:val="28"/>
        </w:rPr>
        <w:t>9</w:t>
      </w:r>
      <w:r w:rsidR="008B1FA8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0B2DA1F6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70AAFEDB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6B000301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7A80297B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21C4581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3E6C61" w14:paraId="0473F5F9" w14:textId="77777777"/>
    <w:sectPr w:rsidSect="003F051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3DFF9E68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26CC8F6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2663C49" w14:textId="77777777">
    <w:pPr>
      <w:pStyle w:val="Footer"/>
    </w:pPr>
  </w:p>
  <w:p w:rsidR="006447E5" w14:paraId="5723C2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77FD6C95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503B804C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15B5BA4E" w14:textId="77777777">
        <w:pPr>
          <w:pStyle w:val="Header"/>
        </w:pPr>
        <w:r>
          <w:t>[Digite texto]</w:t>
        </w:r>
      </w:p>
    </w:sdtContent>
  </w:sdt>
  <w:p w:rsidR="006447E5" w14:paraId="77B8FBE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0E1A2F"/>
    <w:rsid w:val="001450C1"/>
    <w:rsid w:val="00165480"/>
    <w:rsid w:val="002574EF"/>
    <w:rsid w:val="0027652C"/>
    <w:rsid w:val="002A4FA6"/>
    <w:rsid w:val="003E6C61"/>
    <w:rsid w:val="003F0515"/>
    <w:rsid w:val="00463CEF"/>
    <w:rsid w:val="00511A3A"/>
    <w:rsid w:val="00634E8F"/>
    <w:rsid w:val="00635A80"/>
    <w:rsid w:val="006447E5"/>
    <w:rsid w:val="00712CEF"/>
    <w:rsid w:val="007308B8"/>
    <w:rsid w:val="00734072"/>
    <w:rsid w:val="00775ADF"/>
    <w:rsid w:val="007878F3"/>
    <w:rsid w:val="007E1350"/>
    <w:rsid w:val="00840D1D"/>
    <w:rsid w:val="008B1FA8"/>
    <w:rsid w:val="008D0F1D"/>
    <w:rsid w:val="008E7B3A"/>
    <w:rsid w:val="00903E63"/>
    <w:rsid w:val="00C07A2A"/>
    <w:rsid w:val="00C517DD"/>
    <w:rsid w:val="00C54E57"/>
    <w:rsid w:val="00CD5ECD"/>
    <w:rsid w:val="00D068F8"/>
    <w:rsid w:val="00D66BB8"/>
    <w:rsid w:val="00D95234"/>
    <w:rsid w:val="00EB1085"/>
    <w:rsid w:val="00F07A8B"/>
    <w:rsid w:val="00F30BFD"/>
    <w:rsid w:val="00F42637"/>
    <w:rsid w:val="00FF7E8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876094-F771-4367-8C6B-BF7274CB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ECD"/>
    <w:rsid w:val="008627F9"/>
    <w:rsid w:val="008953A0"/>
    <w:rsid w:val="00C07A2A"/>
    <w:rsid w:val="00CD5EC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CCFD-C89F-47FB-AFE6-A63C2DEE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2021-02-08T15:51:00Z</cp:lastPrinted>
  <dcterms:created xsi:type="dcterms:W3CDTF">2021-02-08T18:06:00Z</dcterms:created>
  <dcterms:modified xsi:type="dcterms:W3CDTF">2021-02-08T18:23:00Z</dcterms:modified>
</cp:coreProperties>
</file>