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97158" w:rsidRPr="003727D3" w:rsidP="00EC7A47" w14:paraId="6CBBFEE9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3727D3" w:rsidP="00EC7A47" w14:paraId="032F0F35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3727D3" w:rsidP="00EC7A47" w14:paraId="3F6720B9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3727D3" w:rsidP="00EC7A47" w14:paraId="725F2316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3727D3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197158" w:rsidRPr="003727D3" w:rsidP="00EC7A47" w14:paraId="46D1F795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3727D3" w:rsidP="00EC7A47" w14:paraId="0013DAE3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3727D3" w:rsidP="00EC7A47" w14:paraId="14C0DC15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3727D3" w:rsidP="00EC7A47" w14:paraId="45C7CC26" w14:textId="4E271A17">
      <w:pPr>
        <w:spacing w:after="0" w:line="360" w:lineRule="auto"/>
        <w:ind w:firstLine="851"/>
        <w:jc w:val="both"/>
        <w:rPr>
          <w:rFonts w:ascii="Bookman Old Style" w:hAnsi="Bookman Old Style" w:cs="Arial"/>
          <w:sz w:val="24"/>
          <w:szCs w:val="24"/>
        </w:rPr>
      </w:pPr>
      <w:r w:rsidRPr="003727D3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operação </w:t>
      </w:r>
      <w:r w:rsidRPr="003727D3">
        <w:rPr>
          <w:rFonts w:ascii="Bookman Old Style" w:hAnsi="Bookman Old Style" w:cs="Arial"/>
          <w:b/>
          <w:sz w:val="24"/>
          <w:szCs w:val="24"/>
        </w:rPr>
        <w:t>tapa-buracos</w:t>
      </w:r>
      <w:r w:rsidRPr="003727D3" w:rsidR="007C741F">
        <w:rPr>
          <w:rFonts w:ascii="Bookman Old Style" w:hAnsi="Bookman Old Style" w:cs="Arial"/>
          <w:b/>
          <w:sz w:val="24"/>
          <w:szCs w:val="24"/>
        </w:rPr>
        <w:t xml:space="preserve"> </w:t>
      </w:r>
      <w:r w:rsidRPr="003727D3">
        <w:rPr>
          <w:rFonts w:ascii="Bookman Old Style" w:hAnsi="Bookman Old Style" w:cs="Arial"/>
          <w:sz w:val="24"/>
          <w:szCs w:val="24"/>
        </w:rPr>
        <w:t xml:space="preserve">na </w:t>
      </w:r>
      <w:r w:rsidRPr="001021EC" w:rsidR="001021EC">
        <w:rPr>
          <w:rFonts w:ascii="Bookman Old Style" w:hAnsi="Bookman Old Style" w:cs="Arial"/>
          <w:sz w:val="24"/>
          <w:szCs w:val="24"/>
        </w:rPr>
        <w:t>Rua José Maria Miranda, altura do nº 1000, Centro.</w:t>
      </w:r>
      <w:bookmarkStart w:id="0" w:name="_GoBack"/>
      <w:bookmarkEnd w:id="0"/>
    </w:p>
    <w:p w:rsidR="00197158" w:rsidRPr="003727D3" w:rsidP="00EC7A47" w14:paraId="1CEFAFFB" w14:textId="77777777">
      <w:pPr>
        <w:spacing w:after="0" w:line="360" w:lineRule="auto"/>
        <w:ind w:firstLine="851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3727D3" w:rsidP="00EC7A47" w14:paraId="323F0035" w14:textId="77777777">
      <w:pPr>
        <w:spacing w:after="0" w:line="360" w:lineRule="auto"/>
        <w:ind w:firstLine="851"/>
        <w:jc w:val="both"/>
        <w:rPr>
          <w:rFonts w:ascii="Bookman Old Style" w:hAnsi="Bookman Old Style" w:cs="Arial"/>
          <w:sz w:val="24"/>
          <w:szCs w:val="24"/>
        </w:rPr>
      </w:pPr>
      <w:r w:rsidRPr="003727D3">
        <w:rPr>
          <w:rFonts w:ascii="Bookman Old Style" w:hAnsi="Bookman Old Style" w:cs="Arial"/>
          <w:sz w:val="24"/>
          <w:szCs w:val="24"/>
        </w:rPr>
        <w:t xml:space="preserve">A indicação se faz necessária, tendo em vista que a rua </w:t>
      </w:r>
      <w:r w:rsidRPr="003727D3" w:rsidR="007C741F">
        <w:rPr>
          <w:rFonts w:ascii="Bookman Old Style" w:hAnsi="Bookman Old Style" w:cs="Arial"/>
          <w:sz w:val="24"/>
          <w:szCs w:val="24"/>
        </w:rPr>
        <w:t xml:space="preserve">acima mencionada </w:t>
      </w:r>
      <w:r w:rsidRPr="003727D3" w:rsidR="00EE1FFB">
        <w:rPr>
          <w:rFonts w:ascii="Bookman Old Style" w:hAnsi="Bookman Old Style" w:cs="Arial"/>
          <w:sz w:val="24"/>
          <w:szCs w:val="24"/>
        </w:rPr>
        <w:t xml:space="preserve">se </w:t>
      </w:r>
      <w:r w:rsidRPr="003727D3">
        <w:rPr>
          <w:rFonts w:ascii="Bookman Old Style" w:hAnsi="Bookman Old Style" w:cs="Arial"/>
          <w:sz w:val="24"/>
          <w:szCs w:val="24"/>
        </w:rPr>
        <w:t>encontra</w:t>
      </w:r>
      <w:r w:rsidRPr="003727D3" w:rsidR="007C741F">
        <w:rPr>
          <w:rFonts w:ascii="Bookman Old Style" w:hAnsi="Bookman Old Style" w:cs="Arial"/>
          <w:sz w:val="24"/>
          <w:szCs w:val="24"/>
        </w:rPr>
        <w:t xml:space="preserve"> </w:t>
      </w:r>
      <w:r w:rsidRPr="003727D3">
        <w:rPr>
          <w:rFonts w:ascii="Bookman Old Style" w:hAnsi="Bookman Old Style" w:cs="Arial"/>
          <w:sz w:val="24"/>
          <w:szCs w:val="24"/>
        </w:rPr>
        <w:t>com buracos,</w:t>
      </w:r>
      <w:r w:rsidRPr="003727D3" w:rsidR="00BE43C5">
        <w:rPr>
          <w:rFonts w:ascii="Bookman Old Style" w:hAnsi="Bookman Old Style" w:cs="Arial"/>
          <w:sz w:val="24"/>
          <w:szCs w:val="24"/>
        </w:rPr>
        <w:t xml:space="preserve"> </w:t>
      </w:r>
      <w:r w:rsidRPr="003727D3">
        <w:rPr>
          <w:rFonts w:ascii="Bookman Old Style" w:hAnsi="Bookman Old Style" w:cs="Arial"/>
          <w:sz w:val="24"/>
          <w:szCs w:val="24"/>
        </w:rPr>
        <w:t>atrapalhando o fluxo normal do trânsito, causando transtornos aos moradores e transeuntes.</w:t>
      </w:r>
    </w:p>
    <w:p w:rsidR="00197158" w:rsidRPr="003727D3" w:rsidP="00EC7A47" w14:paraId="35F7CACB" w14:textId="77777777">
      <w:pPr>
        <w:spacing w:after="0" w:line="360" w:lineRule="auto"/>
        <w:ind w:firstLine="851"/>
        <w:jc w:val="both"/>
        <w:rPr>
          <w:rFonts w:ascii="Bookman Old Style" w:hAnsi="Bookman Old Style" w:cs="Arial"/>
          <w:sz w:val="24"/>
          <w:szCs w:val="24"/>
        </w:rPr>
      </w:pPr>
    </w:p>
    <w:p w:rsidR="003727D3" w:rsidP="00EC7A47" w14:paraId="794BB535" w14:textId="676223EE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86650D">
        <w:rPr>
          <w:rFonts w:ascii="Bookman Old Style" w:hAnsi="Bookman Old Style" w:cs="Arial"/>
          <w:sz w:val="24"/>
          <w:szCs w:val="24"/>
        </w:rPr>
        <w:t>14</w:t>
      </w:r>
      <w:r>
        <w:rPr>
          <w:rFonts w:ascii="Bookman Old Style" w:hAnsi="Bookman Old Style" w:cs="Arial"/>
          <w:sz w:val="24"/>
          <w:szCs w:val="24"/>
        </w:rPr>
        <w:t xml:space="preserve"> de dezembro de 202</w:t>
      </w:r>
      <w:r w:rsidR="00297373">
        <w:rPr>
          <w:rFonts w:ascii="Bookman Old Style" w:hAnsi="Bookman Old Style" w:cs="Arial"/>
          <w:sz w:val="24"/>
          <w:szCs w:val="24"/>
        </w:rPr>
        <w:t>2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197158" w:rsidRPr="003727D3" w:rsidP="00EC7A47" w14:paraId="6C221327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3727D3" w:rsidP="00EC7A47" w14:paraId="7245B25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7" ShapeID="_x0000_i1025" DrawAspect="Content" ObjectID="_1732523103" r:id="rId5"/>
        </w:object>
      </w:r>
    </w:p>
    <w:p w:rsidR="00197158" w:rsidRPr="003727D3" w:rsidP="00EC7A47" w14:paraId="76D747C2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3727D3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197158" w:rsidRPr="003727D3" w:rsidP="00EC7A47" w14:paraId="3BE8D86F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3727D3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197158" w:rsidRPr="003727D3" w:rsidP="00EC7A47" w14:paraId="6EC3F702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3727D3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7EB0DF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7CEC716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42B86B49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5B82C93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6E060896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58"/>
    <w:rsid w:val="000F6E08"/>
    <w:rsid w:val="001021EC"/>
    <w:rsid w:val="00112286"/>
    <w:rsid w:val="00197158"/>
    <w:rsid w:val="001C65C0"/>
    <w:rsid w:val="00230B1E"/>
    <w:rsid w:val="00297373"/>
    <w:rsid w:val="003529E2"/>
    <w:rsid w:val="003727D3"/>
    <w:rsid w:val="005E1489"/>
    <w:rsid w:val="005F35B6"/>
    <w:rsid w:val="00626437"/>
    <w:rsid w:val="006D1E9A"/>
    <w:rsid w:val="007C741F"/>
    <w:rsid w:val="0086650D"/>
    <w:rsid w:val="008D4CE5"/>
    <w:rsid w:val="009F2577"/>
    <w:rsid w:val="00AA224F"/>
    <w:rsid w:val="00B20D55"/>
    <w:rsid w:val="00BE43C5"/>
    <w:rsid w:val="00C3748A"/>
    <w:rsid w:val="00DA303C"/>
    <w:rsid w:val="00EC7A47"/>
    <w:rsid w:val="00EE1FF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241B86-B2D3-4CAF-9013-47C6B74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12</cp:revision>
  <dcterms:created xsi:type="dcterms:W3CDTF">2021-06-14T19:34:00Z</dcterms:created>
  <dcterms:modified xsi:type="dcterms:W3CDTF">2022-12-14T14:39:00Z</dcterms:modified>
</cp:coreProperties>
</file>