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96A80" w14:paraId="59B6C278" w14:textId="20D6F8CD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E96A80">
              <w:rPr>
                <w:rFonts w:ascii="Arial" w:hAnsi="Arial" w:cs="Arial"/>
                <w:b/>
                <w:sz w:val="28"/>
                <w:szCs w:val="24"/>
                <w:u w:val="single"/>
              </w:rPr>
              <w:t>Luzia do Carmo de Lima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36184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4C3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4F5B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599B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0D1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33A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53E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6A80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F0305-3B38-48F9-BC09-99E548471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2022-12-13T13:15:00Z</dcterms:created>
  <dcterms:modified xsi:type="dcterms:W3CDTF">2022-12-13T13:15:00Z</dcterms:modified>
</cp:coreProperties>
</file>