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AUTORIZAÇÃO AO EXECUTIVO MUNICIPAL PARA O ESTABELECIMENTO DE PARCERIA COM OS PERMISSIONÁRIOS DE USO DE BENS PÚBLICOS PARA REALIZAÇÃO DE BENFEITORIAS NAS PRAÇAS PERTENCENTES AO MUNICÍPIO DE SUMARÉ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End w:id="3"/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Fica autorizado o poder executivo municipal a firmar parceria com os permissionários que tenham autorização para uso de praças pertencentes ao Município de Sumaré, para que realizem benfeitorias nas respectivas praças.</w:t>
      </w:r>
    </w:p>
    <w:p w:rsidR="00000000" w:rsidRPr="00000000" w:rsidP="00000000" w14:paraId="00000012">
      <w:pPr>
        <w:rPr>
          <w:rFonts w:ascii="Arial" w:eastAsia="Arial" w:hAnsi="Arial" w:cs="Arial"/>
          <w:sz w:val="24"/>
          <w:szCs w:val="24"/>
        </w:rPr>
      </w:pPr>
      <w:bookmarkStart w:id="4" w:name="_heading=h.u57czo54bb8s" w:colFirst="0" w:colLast="0"/>
      <w:bookmarkEnd w:id="4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 2º -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Para efeitos desta lei, denomina-se </w:t>
      </w:r>
    </w:p>
    <w:p w:rsidR="00000000" w:rsidRPr="00000000" w:rsidP="00000000" w14:paraId="00000013">
      <w:pPr>
        <w:rPr>
          <w:rFonts w:ascii="Arial" w:eastAsia="Arial" w:hAnsi="Arial" w:cs="Arial"/>
          <w:sz w:val="24"/>
          <w:szCs w:val="24"/>
        </w:rPr>
      </w:pPr>
      <w:bookmarkStart w:id="5" w:name="_heading=h.1slk6t1flupc" w:colFirst="0" w:colLast="0"/>
      <w:bookmarkEnd w:id="5"/>
      <w:r w:rsidRPr="00000000">
        <w:rPr>
          <w:rFonts w:ascii="Arial" w:eastAsia="Arial" w:hAnsi="Arial" w:cs="Arial"/>
          <w:sz w:val="24"/>
          <w:szCs w:val="24"/>
          <w:rtl w:val="0"/>
        </w:rPr>
        <w:t>I - Permissionário: a pessoa física ou jurídica que tenha recebido autorização ou permissão de uso de praças públicas do município de Sumaré, nos termos das legislações pertinentes.</w:t>
      </w:r>
    </w:p>
    <w:p w:rsidR="00000000" w:rsidRPr="00000000" w:rsidP="00000000" w14:paraId="00000014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Benfeitoria: obra, modificação ou conserto útil, realizado em praça pública, com prévia autorização do Município.</w:t>
      </w:r>
    </w:p>
    <w:p w:rsidR="00000000" w:rsidRPr="00000000" w:rsidP="00000000" w14:paraId="00000015">
      <w:pPr>
        <w:rPr>
          <w:rFonts w:ascii="Arial" w:eastAsia="Arial" w:hAnsi="Arial" w:cs="Arial"/>
          <w:sz w:val="24"/>
          <w:szCs w:val="24"/>
        </w:rPr>
      </w:pPr>
      <w:bookmarkStart w:id="6" w:name="_heading=h.efqzw3cbprwp" w:colFirst="0" w:colLast="0"/>
      <w:bookmarkEnd w:id="6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O permissionário deverá formular requerimento indicando as benfeitorias que pretende realizar, e mediante autorização do executivo municipal, realizará as benfeitorias, arcando com  todos os custos decorrentes da mesma.</w:t>
      </w:r>
    </w:p>
    <w:p w:rsidR="00000000" w:rsidRPr="00000000" w:rsidP="00000000" w14:paraId="00000016">
      <w:pPr>
        <w:rPr>
          <w:rFonts w:ascii="Arial" w:eastAsia="Arial" w:hAnsi="Arial" w:cs="Arial"/>
          <w:sz w:val="24"/>
          <w:szCs w:val="24"/>
        </w:rPr>
      </w:pPr>
      <w:bookmarkStart w:id="7" w:name="_heading=h.esip57oridlo" w:colFirst="0" w:colLast="0"/>
      <w:bookmarkEnd w:id="7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As benfeitorias poderão consistir em, corte de grama, limpeza e varrição, capinação, ajardinamento e manutenção das áreas ajardinadas, manutenção de calçadas e caminhos, respeitando-se os parâmetros de acessibilidade contido nas normas pertinentes; instalação e manutenção de lixeiras e assentos para o público, outras benfeitorias que venham a ser autorizadas pelo executivo municipal.</w:t>
      </w:r>
    </w:p>
    <w:p w:rsidR="00000000" w:rsidRPr="00000000" w:rsidP="00000000" w14:paraId="00000017">
      <w:pPr>
        <w:rPr>
          <w:rFonts w:ascii="Arial" w:eastAsia="Arial" w:hAnsi="Arial" w:cs="Arial"/>
          <w:sz w:val="24"/>
          <w:szCs w:val="24"/>
        </w:rPr>
      </w:pPr>
      <w:bookmarkStart w:id="8" w:name="_heading=h.nw6zuppowmse" w:colFirst="0" w:colLast="0"/>
      <w:bookmarkEnd w:id="8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Não caberá ao Município, ressarcimento de despesas com as benfeitorias realizadas pelo permissionário, mesmo que este venha a perder a permissão ou autorização de uso.</w:t>
      </w:r>
    </w:p>
    <w:p w:rsidR="00000000" w:rsidRPr="00000000" w:rsidP="00000000" w14:paraId="00000018">
      <w:pPr>
        <w:rPr>
          <w:rFonts w:ascii="Arial" w:eastAsia="Arial" w:hAnsi="Arial" w:cs="Arial"/>
          <w:sz w:val="24"/>
          <w:szCs w:val="24"/>
        </w:rPr>
      </w:pPr>
      <w:bookmarkStart w:id="9" w:name="_heading=h.r69yfmloxhki" w:colFirst="0" w:colLast="0"/>
      <w:bookmarkEnd w:id="9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6º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das benfeitorias, deverão ser arcadas exclusivamente pelo permissionário, não devendo onerar o município.</w:t>
      </w:r>
    </w:p>
    <w:p w:rsidR="00000000" w:rsidRPr="00000000" w:rsidP="00000000" w14:paraId="00000019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 7º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 no prazo máximo de 90 (noventa) dias contados da data de sua publicação.</w:t>
      </w:r>
    </w:p>
    <w:p w:rsidR="00000000" w:rsidRPr="00000000" w:rsidP="00000000" w14:paraId="0000001A">
      <w:pPr>
        <w:rPr>
          <w:rFonts w:ascii="Arial" w:eastAsia="Arial" w:hAnsi="Arial" w:cs="Arial"/>
          <w:sz w:val="24"/>
          <w:szCs w:val="24"/>
        </w:rPr>
      </w:pPr>
      <w:bookmarkStart w:id="10" w:name="_heading=h.a9b9vni87jck" w:colFirst="0" w:colLast="0"/>
      <w:bookmarkEnd w:id="10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entra em vigor na data de sua publicação</w:t>
      </w:r>
    </w:p>
    <w:p w:rsidR="00000000" w:rsidRPr="00000000" w:rsidP="00000000" w14:paraId="0000001B">
      <w:pPr>
        <w:rPr>
          <w:rFonts w:ascii="Arial" w:eastAsia="Arial" w:hAnsi="Arial" w:cs="Arial"/>
          <w:sz w:val="24"/>
          <w:szCs w:val="24"/>
        </w:rPr>
      </w:pPr>
      <w:bookmarkStart w:id="11" w:name="_heading=h.ut25nh8ag6ms" w:colFirst="0" w:colLast="0"/>
      <w:bookmarkEnd w:id="11"/>
    </w:p>
    <w:p w:rsidR="00000000" w:rsidRPr="00000000" w:rsidP="00000000" w14:paraId="000000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E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06 de dezembro de 2022.</w:t>
      </w:r>
    </w:p>
    <w:p w:rsidR="00000000" w:rsidRPr="00000000" w:rsidP="00000000" w14:paraId="0000001F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0973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1"/>
    <w:p w:rsidR="00000000" w:rsidRPr="00000000" w:rsidP="00000000" w14:paraId="0000002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objetivo da presente Lei, é que as pessoas que tenham permissão ou autorização de uso de praças do Município de Sumaré, nos termos da legislação, possam realizar benfeitorias em tais locais, trazendo benefícios para à População que poderá usufruir das praças públicas com mais qualidade, e ao Município, uma vez que os custos das benfeitorias serão arcados pelo permissionário.</w:t>
      </w: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Ressalta-se que todas as benfeitorias devem ser precedidas de autorização do Executivo Municipal, sobre o qual não deverá recair custos e nem caberá ressarcimento ao permissionário.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D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06 de dezembro de 2022.</w:t>
      </w:r>
    </w:p>
    <w:p w:rsidR="00000000" w:rsidRPr="00000000" w:rsidP="00000000" w14:paraId="00000041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7443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bookmarkStart w:id="12" w:name="_heading=h.3znysh7" w:colFirst="0" w:colLast="0"/>
    <w:bookmarkEnd w:id="1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6484119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7472126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2">
    <w:r w:rsidRPr="00000000">
      <w:drawing>
        <wp:inline distT="0" distB="0" distL="0" distR="0">
          <wp:extent cx="1526058" cy="534121"/>
          <wp:effectExtent l="0" t="0" r="0" b="0"/>
          <wp:docPr id="15279619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2124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76735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8991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iv3wLkM8iCd2MuqUZ0llyru7mw==">AMUW2mVSZLOXHMvUO7HlL+/i58i7x9HJhxcs6Mh7OQvrK66XYdxd86nBOi+L90s8qc/a1obZD3TY+Ynb7kqdge4VuYklvcOHgtInNhxmZSoOogOyoakxstWIz+/RJFwCI5l52NJHR+Qy06f1r9n+rvWHrtAaEZJrZfw+DqaI78Am6uOLmX+eyHIx1IU5fyWrg2b0CySS/cDgo+ZH2sSUpIp/n/qzz06rQFCTZ/mx+RoxTJUaazyNksRa4Hyp4Ny6yOVt5T22hWk8GTBFsI69PDlQIMUmdBK3kr7bUruNqWcaHUoMHUEbcBxFt4kPJFOVRZ45JmdgwHV6/YfbB0yyyaNwpgpaTotGU0wW0oeQNsxoZQrTnJNSXQL13Wz1NEOvDHrp7iP8Uk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