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233B9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F57710">
        <w:rPr>
          <w:rFonts w:ascii="Times New Roman" w:hAnsi="Times New Roman" w:cs="Times New Roman"/>
          <w:sz w:val="28"/>
          <w:szCs w:val="28"/>
        </w:rPr>
        <w:t>Leonir Dutra Ferreira, 566</w:t>
      </w:r>
      <w:bookmarkEnd w:id="1"/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>Pq</w:t>
      </w:r>
      <w:r w:rsidR="00D64F24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64D4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4F24">
        <w:rPr>
          <w:rFonts w:ascii="Times New Roman" w:hAnsi="Times New Roman" w:cs="Times New Roman"/>
          <w:sz w:val="28"/>
          <w:szCs w:val="28"/>
        </w:rPr>
        <w:t>06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D64F24">
        <w:rPr>
          <w:rFonts w:ascii="Times New Roman" w:hAnsi="Times New Roman" w:cs="Times New Roman"/>
          <w:sz w:val="28"/>
          <w:szCs w:val="28"/>
        </w:rPr>
        <w:t>dezembro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1E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57710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CB78-146C-4553-88B6-D12FB2FE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2022-12-06T13:05:00Z</dcterms:created>
  <dcterms:modified xsi:type="dcterms:W3CDTF">2022-12-06T13:05:00Z</dcterms:modified>
</cp:coreProperties>
</file>