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5F0A9A" w:rsidRPr="008910ED" w:rsidP="00DB7F67" w14:paraId="72E96341" w14:textId="77777777">
      <w:pPr>
        <w:pStyle w:val="NoSpacing"/>
        <w:spacing w:before="240" w:after="240" w:line="360" w:lineRule="auto"/>
        <w:ind w:right="-568"/>
        <w:rPr>
          <w:rStyle w:val="Strong"/>
          <w:rFonts w:ascii="Arial" w:hAnsi="Arial" w:cs="Arial"/>
          <w:b w:val="0"/>
          <w:bCs w:val="0"/>
          <w:sz w:val="27"/>
          <w:szCs w:val="27"/>
        </w:rPr>
      </w:pPr>
      <w:permStart w:id="0" w:edGrp="everyone"/>
      <w:r w:rsidRPr="008910ED">
        <w:rPr>
          <w:rStyle w:val="Strong"/>
          <w:rFonts w:ascii="Arial" w:hAnsi="Arial" w:cs="Arial"/>
          <w:sz w:val="27"/>
          <w:szCs w:val="27"/>
        </w:rPr>
        <w:t>EXMO. SR. PRESIDENTE DA CÂMARA MUNICIPAL DE SUMARÉ</w:t>
      </w:r>
    </w:p>
    <w:p w:rsidR="00717075" w:rsidRPr="00717075" w:rsidP="00717075" w14:paraId="66BFA82B" w14:textId="77777777">
      <w:pPr>
        <w:pStyle w:val="NormalWeb"/>
        <w:shd w:val="clear" w:color="auto" w:fill="FFFFFF"/>
        <w:spacing w:before="0" w:beforeAutospacing="0" w:after="230" w:afterAutospacing="0" w:line="360" w:lineRule="auto"/>
        <w:ind w:firstLine="1418"/>
        <w:jc w:val="both"/>
        <w:rPr>
          <w:rFonts w:ascii="Arial" w:hAnsi="Arial" w:cs="Arial"/>
        </w:rPr>
      </w:pPr>
      <w:r w:rsidRPr="00717075">
        <w:rPr>
          <w:rFonts w:ascii="Arial" w:hAnsi="Arial" w:cs="Arial"/>
        </w:rPr>
        <w:t>CONSIDERANDO que é papel desta Casa de Leis legislar no Município de Sumaré, intermediar demandas da população junto aos poderes constituídos na forma da lei, bem como as autarquias, empresas concessionárias de serviços públicos e demais instituições, organizações e entidades da sociedade civil;</w:t>
      </w:r>
    </w:p>
    <w:p w:rsidR="00717075" w:rsidP="00717075" w14:paraId="61A358DA" w14:textId="44617A12">
      <w:pPr>
        <w:pStyle w:val="NormalWeb"/>
        <w:shd w:val="clear" w:color="auto" w:fill="FFFFFF"/>
        <w:spacing w:before="0" w:beforeAutospacing="0" w:after="230" w:afterAutospacing="0" w:line="360" w:lineRule="auto"/>
        <w:ind w:firstLine="1418"/>
        <w:jc w:val="both"/>
        <w:rPr>
          <w:rFonts w:ascii="Arial" w:hAnsi="Arial" w:cs="Arial"/>
        </w:rPr>
      </w:pPr>
      <w:r w:rsidRPr="00717075">
        <w:rPr>
          <w:rFonts w:ascii="Arial" w:hAnsi="Arial" w:cs="Arial"/>
        </w:rPr>
        <w:t xml:space="preserve">CONSIDERANDO que também cabe aos parlamentares realizar a fiscalização dos serviços públicos municipais para garantir a qualidade dos mesmos, nesse sentido, inclui-se o saneamento básico de responsabilidade da </w:t>
      </w:r>
      <w:r w:rsidRPr="00717075">
        <w:rPr>
          <w:rFonts w:ascii="Arial" w:hAnsi="Arial" w:eastAsiaTheme="minorHAnsi" w:cs="Arial"/>
          <w:b/>
          <w:bCs/>
          <w:lang w:eastAsia="en-US"/>
        </w:rPr>
        <w:t>empresa BRK AMBIENTAL – SUMARÉ S.A. (“BRK Ambiental” ou “Concessionária”), concessionária dos serviços públicos de abastecimento de água e de esgotamento sanitário do Município de Sumaré</w:t>
      </w:r>
      <w:r w:rsidRPr="00717075">
        <w:rPr>
          <w:rFonts w:ascii="Arial" w:hAnsi="Arial" w:cs="Arial"/>
        </w:rPr>
        <w:t>;</w:t>
      </w:r>
    </w:p>
    <w:p w:rsidR="00AB2CDD" w:rsidP="00717075" w14:paraId="6A94E45F" w14:textId="339796F1">
      <w:pPr>
        <w:pStyle w:val="NormalWeb"/>
        <w:shd w:val="clear" w:color="auto" w:fill="FFFFFF"/>
        <w:spacing w:before="0" w:beforeAutospacing="0" w:after="230" w:afterAutospacing="0" w:line="360" w:lineRule="auto"/>
        <w:ind w:firstLine="1418"/>
        <w:jc w:val="both"/>
        <w:rPr>
          <w:rFonts w:ascii="Arial" w:hAnsi="Arial" w:cs="Arial"/>
        </w:rPr>
      </w:pPr>
      <w:r w:rsidRPr="00717075">
        <w:rPr>
          <w:rFonts w:ascii="Arial" w:hAnsi="Arial" w:cs="Arial"/>
        </w:rPr>
        <w:t>CONSIDERANDO</w:t>
      </w:r>
      <w:r>
        <w:rPr>
          <w:rFonts w:ascii="Arial" w:hAnsi="Arial" w:cs="Arial"/>
        </w:rPr>
        <w:t xml:space="preserve"> </w:t>
      </w:r>
      <w:r w:rsidRPr="00AB2CDD">
        <w:rPr>
          <w:rFonts w:ascii="Arial" w:hAnsi="Arial" w:cs="Arial"/>
        </w:rPr>
        <w:t xml:space="preserve">a </w:t>
      </w:r>
      <w:r w:rsidRPr="00AB2CDD">
        <w:rPr>
          <w:rFonts w:ascii="Arial" w:hAnsi="Arial" w:cs="Arial"/>
        </w:rPr>
        <w:t>RESOLUÇÃO ARES-PCJ Nº 150, DE 01 DE NOVEMBRO DE 2016</w:t>
      </w:r>
      <w:r>
        <w:rPr>
          <w:rFonts w:ascii="Arial" w:hAnsi="Arial" w:cs="Arial"/>
        </w:rPr>
        <w:t>, que dispõe sobre a revisão extraordinária dos valores das Tarifas de Água e Esgoto a serem aplicadas no município de Sumaré e dá outras providências.</w:t>
      </w:r>
    </w:p>
    <w:p w:rsidR="004215F0" w:rsidP="004215F0" w14:paraId="62482CDB" w14:textId="7A1F364E">
      <w:pPr>
        <w:pStyle w:val="NormalWeb"/>
        <w:shd w:val="clear" w:color="auto" w:fill="FFFFFF"/>
        <w:spacing w:before="0" w:beforeAutospacing="0" w:after="230" w:afterAutospacing="0" w:line="360" w:lineRule="auto"/>
        <w:ind w:firstLine="1418"/>
        <w:jc w:val="both"/>
        <w:rPr>
          <w:rFonts w:ascii="Arial" w:hAnsi="Arial" w:cs="Arial"/>
        </w:rPr>
      </w:pPr>
      <w:r>
        <w:rPr>
          <w:rFonts w:ascii="Arial" w:hAnsi="Arial" w:cs="Arial"/>
        </w:rPr>
        <w:t xml:space="preserve">CONSIDERANDO </w:t>
      </w:r>
      <w:r w:rsidR="00AB2CDD">
        <w:rPr>
          <w:rFonts w:ascii="Arial" w:hAnsi="Arial" w:cs="Arial"/>
        </w:rPr>
        <w:t xml:space="preserve">que a referida revisão aplicou o reajuste de </w:t>
      </w:r>
      <w:r w:rsidRPr="00AB2CDD" w:rsidR="00AB2CDD">
        <w:rPr>
          <w:rFonts w:ascii="Arial" w:hAnsi="Arial" w:cs="Arial"/>
        </w:rPr>
        <w:t>10,86% (dez inteiros e oitenta e seis centésimos por cento), com vistas à manutenção do reequilíbrio econômico</w:t>
      </w:r>
      <w:r w:rsidR="00AB2CDD">
        <w:rPr>
          <w:rFonts w:ascii="Arial" w:hAnsi="Arial" w:cs="Arial"/>
        </w:rPr>
        <w:t>/</w:t>
      </w:r>
      <w:r w:rsidRPr="00AB2CDD" w:rsidR="00AB2CDD">
        <w:rPr>
          <w:rFonts w:ascii="Arial" w:hAnsi="Arial" w:cs="Arial"/>
        </w:rPr>
        <w:t>financeiro do Contrato de Concessão</w:t>
      </w:r>
      <w:r>
        <w:rPr>
          <w:rFonts w:ascii="Arial" w:hAnsi="Arial" w:cs="Arial"/>
        </w:rPr>
        <w:t xml:space="preserve">, que considerou como </w:t>
      </w:r>
      <w:r w:rsidRPr="004215F0">
        <w:rPr>
          <w:rFonts w:ascii="Arial" w:hAnsi="Arial" w:cs="Arial"/>
        </w:rPr>
        <w:t>fatores de desequilíbrio a antecipação dos investimentos das obras de construção, instalação e funcionamento dos sistemas de coleta, afastamento e tratamento de esgoto do Município de Sumaré, antecipando a universalização do tratamento adequado dos esgotos do ano de 2028 para o ano de 2022, bem como impactos suplementares percebidos pelo aumento extraordinário das tarifas de energia elétrica com a Resolução Homologatória ANEEL nº 1.871/2015 e com a implantação do Regime de Bandeiras Tarifárias do setor elétrico.</w:t>
      </w:r>
    </w:p>
    <w:p w:rsidR="004215F0" w:rsidP="004215F0" w14:paraId="0CB9CA9C" w14:textId="7393E7E2">
      <w:pPr>
        <w:pStyle w:val="NormalWeb"/>
        <w:shd w:val="clear" w:color="auto" w:fill="FFFFFF"/>
        <w:spacing w:before="0" w:beforeAutospacing="0" w:after="230" w:afterAutospacing="0" w:line="360" w:lineRule="auto"/>
        <w:ind w:firstLine="1418"/>
        <w:jc w:val="both"/>
        <w:rPr>
          <w:rFonts w:ascii="Arial" w:hAnsi="Arial" w:eastAsiaTheme="minorHAnsi" w:cs="Arial"/>
          <w:lang w:eastAsia="en-US"/>
        </w:rPr>
      </w:pPr>
      <w:r>
        <w:rPr>
          <w:rFonts w:ascii="Arial" w:hAnsi="Arial" w:cs="Arial"/>
        </w:rPr>
        <w:t xml:space="preserve">CONSIDERANDO </w:t>
      </w:r>
      <w:r>
        <w:rPr>
          <w:rFonts w:ascii="Arial" w:hAnsi="Arial" w:cs="Arial"/>
        </w:rPr>
        <w:t xml:space="preserve">a proximidade do ano de 2023, ano em </w:t>
      </w:r>
      <w:r>
        <w:rPr>
          <w:rFonts w:ascii="Arial" w:hAnsi="Arial" w:cs="Arial"/>
        </w:rPr>
        <w:t xml:space="preserve">que </w:t>
      </w:r>
      <w:r>
        <w:rPr>
          <w:rFonts w:ascii="Arial" w:hAnsi="Arial" w:cs="Arial"/>
        </w:rPr>
        <w:t>deve ser realizada a Revisão Geral Ordinária prevista no Contrato de Concessão entre a Prefeitura Municipal de Sumaré e a empresa</w:t>
      </w:r>
      <w:r>
        <w:rPr>
          <w:rFonts w:ascii="Arial" w:hAnsi="Arial" w:cs="Arial"/>
        </w:rPr>
        <w:t xml:space="preserve"> </w:t>
      </w:r>
      <w:r w:rsidRPr="00CF6E4F">
        <w:rPr>
          <w:rFonts w:ascii="Arial" w:hAnsi="Arial" w:eastAsiaTheme="minorHAnsi" w:cs="Arial"/>
          <w:lang w:eastAsia="en-US"/>
        </w:rPr>
        <w:t>BRK AMBIENTAL – SUMARÉ S.A</w:t>
      </w:r>
      <w:r w:rsidR="00DB7F67">
        <w:rPr>
          <w:rFonts w:ascii="Arial" w:hAnsi="Arial" w:eastAsiaTheme="minorHAnsi" w:cs="Arial"/>
          <w:lang w:eastAsia="en-US"/>
        </w:rPr>
        <w:t>;</w:t>
      </w:r>
    </w:p>
    <w:p w:rsidR="00CF6E4F" w:rsidP="00717075" w14:paraId="20F1901B" w14:textId="35447428">
      <w:pPr>
        <w:pStyle w:val="NormalWeb"/>
        <w:shd w:val="clear" w:color="auto" w:fill="FFFFFF"/>
        <w:spacing w:before="0" w:beforeAutospacing="0" w:after="230" w:afterAutospacing="0" w:line="360" w:lineRule="auto"/>
        <w:ind w:firstLine="1418"/>
        <w:jc w:val="both"/>
        <w:rPr>
          <w:rFonts w:ascii="Arial" w:hAnsi="Arial" w:cs="Arial"/>
        </w:rPr>
      </w:pPr>
      <w:r w:rsidRPr="00717075">
        <w:rPr>
          <w:rFonts w:ascii="Arial" w:hAnsi="Arial" w:cs="Arial"/>
        </w:rPr>
        <w:t>Pelo presente e na forma regimental, requeiro, após ouvido o Plenário, que seja oficiado o exmo. sr. prefeito municipal,</w:t>
      </w:r>
      <w:r>
        <w:rPr>
          <w:rFonts w:ascii="Arial" w:hAnsi="Arial" w:cs="Arial"/>
        </w:rPr>
        <w:t xml:space="preserve"> para que encaminhe aos órgãos abaixo relacionados</w:t>
      </w:r>
      <w:r w:rsidR="00DB7F67">
        <w:rPr>
          <w:rFonts w:ascii="Arial" w:hAnsi="Arial" w:cs="Arial"/>
        </w:rPr>
        <w:t xml:space="preserve"> para que </w:t>
      </w:r>
      <w:r>
        <w:rPr>
          <w:rFonts w:ascii="Arial" w:hAnsi="Arial" w:cs="Arial"/>
        </w:rPr>
        <w:t>responda</w:t>
      </w:r>
      <w:r w:rsidR="00DB7F67">
        <w:rPr>
          <w:rFonts w:ascii="Arial" w:hAnsi="Arial" w:cs="Arial"/>
        </w:rPr>
        <w:t xml:space="preserve">m </w:t>
      </w:r>
      <w:r>
        <w:rPr>
          <w:rFonts w:ascii="Arial" w:hAnsi="Arial" w:cs="Arial"/>
        </w:rPr>
        <w:t>as seguintes solicitações:</w:t>
      </w:r>
    </w:p>
    <w:p w:rsidR="00717075" w:rsidRPr="00717075" w:rsidP="00CF6E4F" w14:paraId="52949E3A" w14:textId="68964D84">
      <w:pPr>
        <w:pStyle w:val="NormalWeb"/>
        <w:shd w:val="clear" w:color="auto" w:fill="FFFFFF"/>
        <w:spacing w:before="0" w:beforeAutospacing="0" w:after="230" w:afterAutospacing="0" w:line="360" w:lineRule="auto"/>
        <w:ind w:firstLine="1418"/>
        <w:jc w:val="both"/>
        <w:rPr>
          <w:rFonts w:ascii="Arial" w:hAnsi="Arial" w:cs="Arial"/>
        </w:rPr>
      </w:pPr>
      <w:r>
        <w:rPr>
          <w:rFonts w:ascii="Arial" w:hAnsi="Arial" w:cs="Arial"/>
        </w:rPr>
        <w:t xml:space="preserve">  </w:t>
      </w:r>
      <w:r w:rsidRPr="00717075">
        <w:rPr>
          <w:rFonts w:ascii="Arial" w:hAnsi="Arial" w:eastAsiaTheme="minorHAnsi" w:cs="Arial"/>
          <w:b/>
          <w:bCs/>
          <w:lang w:eastAsia="en-US"/>
        </w:rPr>
        <w:t>BRK AMBIENTAL – SUMARÉ S.A. (“BRK Ambiental” ou “Concessionária”)</w:t>
      </w:r>
    </w:p>
    <w:p w:rsidR="00CF6E4F" w:rsidP="00717075" w14:paraId="1F02529C" w14:textId="49EAC46A">
      <w:pPr>
        <w:pStyle w:val="NormalWeb"/>
        <w:numPr>
          <w:ilvl w:val="0"/>
          <w:numId w:val="8"/>
        </w:numPr>
        <w:shd w:val="clear" w:color="auto" w:fill="FFFFFF"/>
        <w:spacing w:before="240" w:beforeAutospacing="0" w:after="240" w:afterAutospacing="0" w:line="360" w:lineRule="auto"/>
        <w:ind w:left="1701" w:right="-568"/>
        <w:jc w:val="both"/>
        <w:rPr>
          <w:rFonts w:ascii="Arial" w:hAnsi="Arial" w:cs="Arial"/>
        </w:rPr>
      </w:pPr>
      <w:r>
        <w:rPr>
          <w:rFonts w:ascii="Arial" w:hAnsi="Arial" w:cs="Arial"/>
        </w:rPr>
        <w:t xml:space="preserve">A concessionária cumpriu ou pretende cumprir integralmente ao que dispõe a </w:t>
      </w:r>
      <w:r w:rsidRPr="00AB2CDD">
        <w:rPr>
          <w:rFonts w:ascii="Arial" w:hAnsi="Arial" w:cs="Arial"/>
        </w:rPr>
        <w:t>RESOLUÇÃO ARES-PCJ Nº 150</w:t>
      </w:r>
      <w:r>
        <w:rPr>
          <w:rFonts w:ascii="Arial" w:hAnsi="Arial" w:cs="Arial"/>
        </w:rPr>
        <w:t>, em especial</w:t>
      </w:r>
      <w:r w:rsidRPr="00CF6E4F">
        <w:rPr>
          <w:rFonts w:ascii="Arial" w:hAnsi="Arial" w:cs="Arial"/>
        </w:rPr>
        <w:t xml:space="preserve"> </w:t>
      </w:r>
      <w:r>
        <w:rPr>
          <w:rFonts w:ascii="Arial" w:hAnsi="Arial" w:cs="Arial"/>
        </w:rPr>
        <w:t xml:space="preserve">no que tange à </w:t>
      </w:r>
      <w:r w:rsidRPr="00CF6E4F">
        <w:rPr>
          <w:rFonts w:ascii="Arial" w:hAnsi="Arial" w:cs="Arial"/>
        </w:rPr>
        <w:t>antecipa</w:t>
      </w:r>
      <w:r w:rsidR="00803FDA">
        <w:rPr>
          <w:rFonts w:ascii="Arial" w:hAnsi="Arial" w:cs="Arial"/>
        </w:rPr>
        <w:t>ção</w:t>
      </w:r>
      <w:r w:rsidR="00157B16">
        <w:rPr>
          <w:rFonts w:ascii="Arial" w:hAnsi="Arial" w:cs="Arial"/>
        </w:rPr>
        <w:t xml:space="preserve"> da </w:t>
      </w:r>
      <w:r w:rsidRPr="00CF6E4F">
        <w:rPr>
          <w:rFonts w:ascii="Arial" w:hAnsi="Arial" w:cs="Arial"/>
        </w:rPr>
        <w:t>universalização do tratamento adequado dos esgotos do ano de 2028 para o ano de 2022</w:t>
      </w:r>
      <w:r>
        <w:rPr>
          <w:rFonts w:ascii="Arial" w:hAnsi="Arial" w:cs="Arial"/>
        </w:rPr>
        <w:t>?</w:t>
      </w:r>
    </w:p>
    <w:p w:rsidR="00CF6E4F" w:rsidP="00717075" w14:paraId="24FD2F22" w14:textId="163ED7D8">
      <w:pPr>
        <w:pStyle w:val="NormalWeb"/>
        <w:numPr>
          <w:ilvl w:val="0"/>
          <w:numId w:val="8"/>
        </w:numPr>
        <w:shd w:val="clear" w:color="auto" w:fill="FFFFFF"/>
        <w:spacing w:before="240" w:beforeAutospacing="0" w:after="240" w:afterAutospacing="0" w:line="360" w:lineRule="auto"/>
        <w:ind w:left="1701" w:right="-568"/>
        <w:jc w:val="both"/>
        <w:rPr>
          <w:rFonts w:ascii="Arial" w:hAnsi="Arial" w:cs="Arial"/>
        </w:rPr>
      </w:pPr>
      <w:r>
        <w:rPr>
          <w:rFonts w:ascii="Arial" w:hAnsi="Arial" w:cs="Arial"/>
        </w:rPr>
        <w:t>Os valores arrecadados em razão da revisão tratada</w:t>
      </w:r>
      <w:r w:rsidR="00F15E7B">
        <w:rPr>
          <w:rFonts w:ascii="Arial" w:hAnsi="Arial" w:cs="Arial"/>
        </w:rPr>
        <w:t xml:space="preserve"> na</w:t>
      </w:r>
      <w:r>
        <w:rPr>
          <w:rFonts w:ascii="Arial" w:hAnsi="Arial" w:cs="Arial"/>
        </w:rPr>
        <w:t xml:space="preserve"> </w:t>
      </w:r>
      <w:r w:rsidRPr="00AB2CDD">
        <w:rPr>
          <w:rFonts w:ascii="Arial" w:hAnsi="Arial" w:cs="Arial"/>
        </w:rPr>
        <w:t>RESOLUÇÃO ARES-PCJ Nº 150</w:t>
      </w:r>
      <w:r>
        <w:rPr>
          <w:rFonts w:ascii="Arial" w:hAnsi="Arial" w:cs="Arial"/>
        </w:rPr>
        <w:t xml:space="preserve"> foram ou serão investidos integralmente </w:t>
      </w:r>
      <w:r w:rsidR="00B17724">
        <w:rPr>
          <w:rFonts w:ascii="Arial" w:hAnsi="Arial" w:cs="Arial"/>
        </w:rPr>
        <w:t xml:space="preserve">na </w:t>
      </w:r>
      <w:r w:rsidRPr="00CF6E4F">
        <w:rPr>
          <w:rFonts w:ascii="Arial" w:hAnsi="Arial" w:cs="Arial"/>
        </w:rPr>
        <w:t>antecipa</w:t>
      </w:r>
      <w:r>
        <w:rPr>
          <w:rFonts w:ascii="Arial" w:hAnsi="Arial" w:cs="Arial"/>
        </w:rPr>
        <w:t xml:space="preserve">ção da </w:t>
      </w:r>
      <w:r w:rsidRPr="00CF6E4F">
        <w:rPr>
          <w:rFonts w:ascii="Arial" w:hAnsi="Arial" w:cs="Arial"/>
        </w:rPr>
        <w:t>universalização do tratamento adequado dos esgotos do ano de 2028 para o ano de 2022</w:t>
      </w:r>
      <w:r>
        <w:rPr>
          <w:rFonts w:ascii="Arial" w:hAnsi="Arial" w:cs="Arial"/>
        </w:rPr>
        <w:t>?</w:t>
      </w:r>
    </w:p>
    <w:p w:rsidR="00B17724" w:rsidRPr="00B17724" w:rsidP="00B17724" w14:paraId="0A61C4BA" w14:textId="6F72F9BB">
      <w:pPr>
        <w:pStyle w:val="NormalWeb"/>
        <w:shd w:val="clear" w:color="auto" w:fill="FFFFFF"/>
        <w:spacing w:before="240" w:beforeAutospacing="0" w:after="240" w:afterAutospacing="0" w:line="360" w:lineRule="auto"/>
        <w:ind w:left="1701" w:right="-568"/>
        <w:jc w:val="both"/>
        <w:rPr>
          <w:rFonts w:ascii="Arial" w:hAnsi="Arial" w:cs="Arial"/>
          <w:b/>
          <w:bCs/>
        </w:rPr>
      </w:pPr>
      <w:r w:rsidRPr="00B17724">
        <w:rPr>
          <w:rFonts w:ascii="Arial" w:hAnsi="Arial" w:cs="Arial"/>
          <w:b/>
          <w:bCs/>
        </w:rPr>
        <w:t>ARES</w:t>
      </w:r>
      <w:r w:rsidR="00F15E7B">
        <w:rPr>
          <w:rFonts w:ascii="Arial" w:hAnsi="Arial" w:cs="Arial"/>
          <w:b/>
          <w:bCs/>
        </w:rPr>
        <w:t>-</w:t>
      </w:r>
      <w:r w:rsidRPr="00B17724">
        <w:rPr>
          <w:rFonts w:ascii="Arial" w:hAnsi="Arial" w:cs="Arial"/>
          <w:b/>
          <w:bCs/>
        </w:rPr>
        <w:t>PCJ</w:t>
      </w:r>
    </w:p>
    <w:p w:rsidR="00B17724" w:rsidRPr="00D21070" w:rsidP="00B17724" w14:paraId="0C3EE971" w14:textId="38906FB4">
      <w:pPr>
        <w:pStyle w:val="NormalWeb"/>
        <w:numPr>
          <w:ilvl w:val="0"/>
          <w:numId w:val="8"/>
        </w:numPr>
        <w:shd w:val="clear" w:color="auto" w:fill="FFFFFF"/>
        <w:spacing w:before="240" w:beforeAutospacing="0" w:after="240" w:afterAutospacing="0" w:line="360" w:lineRule="auto"/>
        <w:ind w:left="1701" w:right="-568"/>
        <w:jc w:val="both"/>
        <w:rPr>
          <w:rFonts w:ascii="Arial" w:hAnsi="Arial" w:cs="Arial"/>
        </w:rPr>
      </w:pPr>
      <w:r>
        <w:rPr>
          <w:rFonts w:ascii="Arial" w:hAnsi="Arial" w:cs="Arial"/>
        </w:rPr>
        <w:t xml:space="preserve">O município de Sumaré e/ou </w:t>
      </w:r>
      <w:r w:rsidRPr="00CF6E4F">
        <w:rPr>
          <w:rFonts w:ascii="Arial" w:hAnsi="Arial" w:eastAsiaTheme="minorHAnsi" w:cs="Arial"/>
          <w:lang w:eastAsia="en-US"/>
        </w:rPr>
        <w:t>BRK AMBIENTAL – SUMARÉ S.A</w:t>
      </w:r>
      <w:r>
        <w:rPr>
          <w:rFonts w:ascii="Arial" w:hAnsi="Arial" w:eastAsiaTheme="minorHAnsi" w:cs="Arial"/>
          <w:lang w:eastAsia="en-US"/>
        </w:rPr>
        <w:t xml:space="preserve"> já solicitaram junto à ARES</w:t>
      </w:r>
      <w:r w:rsidR="00F15E7B">
        <w:rPr>
          <w:rFonts w:ascii="Arial" w:hAnsi="Arial" w:eastAsiaTheme="minorHAnsi" w:cs="Arial"/>
          <w:lang w:eastAsia="en-US"/>
        </w:rPr>
        <w:t>-</w:t>
      </w:r>
      <w:r>
        <w:rPr>
          <w:rFonts w:ascii="Arial" w:hAnsi="Arial" w:eastAsiaTheme="minorHAnsi" w:cs="Arial"/>
          <w:lang w:eastAsia="en-US"/>
        </w:rPr>
        <w:t>PCJ a abertura de procedimento para a Revisão Geral Ordinária do contrato estabelecido entre a</w:t>
      </w:r>
      <w:r w:rsidRPr="00D21070">
        <w:rPr>
          <w:rFonts w:ascii="Arial" w:hAnsi="Arial" w:cs="Arial"/>
        </w:rPr>
        <w:t xml:space="preserve"> </w:t>
      </w:r>
      <w:r>
        <w:rPr>
          <w:rFonts w:ascii="Arial" w:hAnsi="Arial" w:cs="Arial"/>
        </w:rPr>
        <w:t xml:space="preserve">Prefeitura Municipal de Sumaré e a empresa </w:t>
      </w:r>
      <w:r w:rsidRPr="00CF6E4F">
        <w:rPr>
          <w:rFonts w:ascii="Arial" w:hAnsi="Arial" w:eastAsiaTheme="minorHAnsi" w:cs="Arial"/>
          <w:lang w:eastAsia="en-US"/>
        </w:rPr>
        <w:t>BRK AMBIENTAL – SUMARÉ S.A</w:t>
      </w:r>
      <w:r w:rsidRPr="00D21070">
        <w:rPr>
          <w:rFonts w:ascii="Arial" w:hAnsi="Arial" w:eastAsiaTheme="minorHAnsi" w:cs="Arial"/>
          <w:lang w:eastAsia="en-US"/>
        </w:rPr>
        <w:t>?</w:t>
      </w:r>
    </w:p>
    <w:p w:rsidR="00B17724" w:rsidP="00717075" w14:paraId="0E52C597" w14:textId="1E89AFA8">
      <w:pPr>
        <w:pStyle w:val="NormalWeb"/>
        <w:numPr>
          <w:ilvl w:val="0"/>
          <w:numId w:val="8"/>
        </w:numPr>
        <w:shd w:val="clear" w:color="auto" w:fill="FFFFFF"/>
        <w:spacing w:before="240" w:beforeAutospacing="0" w:after="240" w:afterAutospacing="0" w:line="360" w:lineRule="auto"/>
        <w:ind w:left="1701" w:right="-568"/>
        <w:jc w:val="both"/>
        <w:rPr>
          <w:rFonts w:ascii="Arial" w:hAnsi="Arial" w:cs="Arial"/>
        </w:rPr>
      </w:pPr>
      <w:r>
        <w:rPr>
          <w:rFonts w:ascii="Arial" w:hAnsi="Arial" w:cs="Arial"/>
        </w:rPr>
        <w:t>Existe um prazo para a solicitação, bem como para a conclusão da Revisão Geral Ordinária?</w:t>
      </w:r>
    </w:p>
    <w:p w:rsidR="005F0A9A" w:rsidP="00B17724" w14:paraId="792A413F" w14:textId="5FD6E65B">
      <w:pPr>
        <w:pStyle w:val="NormalWeb"/>
        <w:shd w:val="clear" w:color="auto" w:fill="FFFFFF"/>
        <w:spacing w:before="240" w:beforeAutospacing="0" w:after="240" w:afterAutospacing="0" w:line="360" w:lineRule="auto"/>
        <w:ind w:left="1701" w:right="-568"/>
        <w:jc w:val="both"/>
        <w:rPr>
          <w:rFonts w:ascii="Arial" w:hAnsi="Arial" w:eastAsiaTheme="minorHAnsi" w:cs="Arial"/>
          <w:sz w:val="26"/>
          <w:szCs w:val="26"/>
          <w:lang w:eastAsia="en-US"/>
        </w:rPr>
      </w:pPr>
      <w:r w:rsidRPr="00EF141A">
        <w:rPr>
          <w:rFonts w:ascii="Arial" w:hAnsi="Arial" w:eastAsiaTheme="minorHAnsi" w:cs="Arial"/>
          <w:sz w:val="26"/>
          <w:szCs w:val="26"/>
          <w:lang w:eastAsia="en-US"/>
        </w:rPr>
        <w:t xml:space="preserve">Sala das Sessões, </w:t>
      </w:r>
      <w:r w:rsidR="00B17724">
        <w:rPr>
          <w:rFonts w:ascii="Arial" w:hAnsi="Arial" w:eastAsiaTheme="minorHAnsi" w:cs="Arial"/>
          <w:sz w:val="26"/>
          <w:szCs w:val="26"/>
          <w:lang w:eastAsia="en-US"/>
        </w:rPr>
        <w:t>29</w:t>
      </w:r>
      <w:r w:rsidR="00717075">
        <w:rPr>
          <w:rFonts w:ascii="Arial" w:hAnsi="Arial" w:eastAsiaTheme="minorHAnsi" w:cs="Arial"/>
          <w:sz w:val="26"/>
          <w:szCs w:val="26"/>
          <w:lang w:eastAsia="en-US"/>
        </w:rPr>
        <w:t xml:space="preserve"> de novembro de </w:t>
      </w:r>
      <w:r w:rsidR="00E92C93">
        <w:rPr>
          <w:rFonts w:ascii="Arial" w:hAnsi="Arial" w:eastAsiaTheme="minorHAnsi" w:cs="Arial"/>
          <w:sz w:val="26"/>
          <w:szCs w:val="26"/>
          <w:lang w:eastAsia="en-US"/>
        </w:rPr>
        <w:t>2022</w:t>
      </w:r>
      <w:r w:rsidR="00717075">
        <w:rPr>
          <w:rFonts w:ascii="Arial" w:hAnsi="Arial" w:eastAsiaTheme="minorHAnsi" w:cs="Arial"/>
          <w:sz w:val="26"/>
          <w:szCs w:val="26"/>
          <w:lang w:eastAsia="en-US"/>
        </w:rPr>
        <w:t xml:space="preserve">. </w:t>
      </w:r>
    </w:p>
    <w:p w:rsidR="00073C18" w:rsidRPr="00EF141A" w:rsidP="005F0A9A" w14:paraId="476FA2B4" w14:textId="77777777">
      <w:pPr>
        <w:pStyle w:val="NormalWeb"/>
        <w:shd w:val="clear" w:color="auto" w:fill="FFFFFF"/>
        <w:spacing w:before="240" w:beforeAutospacing="0" w:after="240" w:afterAutospacing="0" w:line="360" w:lineRule="auto"/>
        <w:ind w:left="2138" w:right="-568"/>
        <w:jc w:val="both"/>
        <w:rPr>
          <w:rFonts w:ascii="Arial" w:hAnsi="Arial" w:eastAsiaTheme="minorHAnsi" w:cs="Arial"/>
          <w:sz w:val="26"/>
          <w:szCs w:val="26"/>
          <w:lang w:eastAsia="en-US"/>
        </w:rPr>
      </w:pPr>
    </w:p>
    <w:p w:rsidR="00650F0F" w:rsidRPr="004A2321" w:rsidP="001603C8" w14:paraId="42264E96" w14:textId="5E189AFA">
      <w:pPr>
        <w:pStyle w:val="NoSpacing"/>
        <w:spacing w:line="360" w:lineRule="auto"/>
        <w:jc w:val="center"/>
        <w:rPr>
          <w:rFonts w:ascii="Bookman Old Style" w:hAnsi="Bookman Old Style" w:cstheme="minorHAnsi"/>
          <w:b/>
          <w:sz w:val="24"/>
          <w:szCs w:val="24"/>
        </w:rPr>
      </w:pPr>
      <w:r>
        <w:rPr>
          <w:rFonts w:ascii="Bookman Old Style" w:hAnsi="Bookman Old Style" w:cstheme="minorHAnsi"/>
          <w:b/>
          <w:sz w:val="24"/>
          <w:szCs w:val="24"/>
        </w:rPr>
        <w:t>WILLIAN SOUZA</w:t>
      </w:r>
      <w:r>
        <w:rPr>
          <w:rFonts w:ascii="Bookman Old Style" w:hAnsi="Bookman Old Style" w:cstheme="minorHAnsi"/>
          <w:b/>
          <w:sz w:val="24"/>
          <w:szCs w:val="24"/>
        </w:rPr>
        <w:br/>
      </w:r>
      <w:r w:rsidR="00073C18">
        <w:rPr>
          <w:rFonts w:ascii="Bookman Old Style" w:hAnsi="Bookman Old Style" w:cstheme="minorHAnsi"/>
          <w:b/>
          <w:sz w:val="24"/>
          <w:szCs w:val="24"/>
        </w:rPr>
        <w:t>Presidente da Câmara de Sumaré</w:t>
      </w:r>
      <w:permEnd w:id="0"/>
    </w:p>
    <w:sectPr w:rsidSect="00DB7F67">
      <w:headerReference w:type="default" r:id="rId5"/>
      <w:footerReference w:type="even" r:id="rId6"/>
      <w:footerReference w:type="default" r:id="rId7"/>
      <w:footerReference w:type="first" r:id="rId8"/>
      <w:pgSz w:w="11906" w:h="16838"/>
      <w:pgMar w:top="1701"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219700"/>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2"/>
                  <a:stretch>
                    <a:fillRect/>
                  </a:stretch>
                </pic:blipFill>
                <pic:spPr>
                  <a:xfrm>
                    <a:off x="0" y="0"/>
                    <a:ext cx="381000" cy="52197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EAA1802"/>
    <w:multiLevelType w:val="hybridMultilevel"/>
    <w:tmpl w:val="85EE71FA"/>
    <w:lvl w:ilvl="0">
      <w:start w:val="1"/>
      <w:numFmt w:val="decimal"/>
      <w:lvlText w:val="%1."/>
      <w:lvlJc w:val="left"/>
      <w:pPr>
        <w:ind w:left="2138" w:hanging="360"/>
      </w:pPr>
      <w:rPr>
        <w:rFonts w:hint="default"/>
      </w:rPr>
    </w:lvl>
    <w:lvl w:ilvl="1" w:tentative="1">
      <w:start w:val="1"/>
      <w:numFmt w:val="bullet"/>
      <w:lvlText w:val="o"/>
      <w:lvlJc w:val="left"/>
      <w:pPr>
        <w:ind w:left="2858" w:hanging="360"/>
      </w:pPr>
      <w:rPr>
        <w:rFonts w:ascii="Courier New" w:hAnsi="Courier New" w:cs="Courier New" w:hint="default"/>
      </w:rPr>
    </w:lvl>
    <w:lvl w:ilvl="2" w:tentative="1">
      <w:start w:val="1"/>
      <w:numFmt w:val="bullet"/>
      <w:lvlText w:val=""/>
      <w:lvlJc w:val="left"/>
      <w:pPr>
        <w:ind w:left="3578" w:hanging="360"/>
      </w:pPr>
      <w:rPr>
        <w:rFonts w:ascii="Wingdings" w:hAnsi="Wingdings" w:hint="default"/>
      </w:rPr>
    </w:lvl>
    <w:lvl w:ilvl="3" w:tentative="1">
      <w:start w:val="1"/>
      <w:numFmt w:val="bullet"/>
      <w:lvlText w:val=""/>
      <w:lvlJc w:val="left"/>
      <w:pPr>
        <w:ind w:left="4298" w:hanging="360"/>
      </w:pPr>
      <w:rPr>
        <w:rFonts w:ascii="Symbol" w:hAnsi="Symbol" w:hint="default"/>
      </w:rPr>
    </w:lvl>
    <w:lvl w:ilvl="4" w:tentative="1">
      <w:start w:val="1"/>
      <w:numFmt w:val="bullet"/>
      <w:lvlText w:val="o"/>
      <w:lvlJc w:val="left"/>
      <w:pPr>
        <w:ind w:left="5018" w:hanging="360"/>
      </w:pPr>
      <w:rPr>
        <w:rFonts w:ascii="Courier New" w:hAnsi="Courier New" w:cs="Courier New" w:hint="default"/>
      </w:rPr>
    </w:lvl>
    <w:lvl w:ilvl="5" w:tentative="1">
      <w:start w:val="1"/>
      <w:numFmt w:val="bullet"/>
      <w:lvlText w:val=""/>
      <w:lvlJc w:val="left"/>
      <w:pPr>
        <w:ind w:left="5738" w:hanging="360"/>
      </w:pPr>
      <w:rPr>
        <w:rFonts w:ascii="Wingdings" w:hAnsi="Wingdings" w:hint="default"/>
      </w:rPr>
    </w:lvl>
    <w:lvl w:ilvl="6" w:tentative="1">
      <w:start w:val="1"/>
      <w:numFmt w:val="bullet"/>
      <w:lvlText w:val=""/>
      <w:lvlJc w:val="left"/>
      <w:pPr>
        <w:ind w:left="6458" w:hanging="360"/>
      </w:pPr>
      <w:rPr>
        <w:rFonts w:ascii="Symbol" w:hAnsi="Symbol" w:hint="default"/>
      </w:rPr>
    </w:lvl>
    <w:lvl w:ilvl="7" w:tentative="1">
      <w:start w:val="1"/>
      <w:numFmt w:val="bullet"/>
      <w:lvlText w:val="o"/>
      <w:lvlJc w:val="left"/>
      <w:pPr>
        <w:ind w:left="7178" w:hanging="360"/>
      </w:pPr>
      <w:rPr>
        <w:rFonts w:ascii="Courier New" w:hAnsi="Courier New" w:cs="Courier New" w:hint="default"/>
      </w:rPr>
    </w:lvl>
    <w:lvl w:ilvl="8" w:tentative="1">
      <w:start w:val="1"/>
      <w:numFmt w:val="bullet"/>
      <w:lvlText w:val=""/>
      <w:lvlJc w:val="left"/>
      <w:pPr>
        <w:ind w:left="7898" w:hanging="360"/>
      </w:pPr>
      <w:rPr>
        <w:rFonts w:ascii="Wingdings" w:hAnsi="Wingdings" w:hint="default"/>
      </w:rPr>
    </w:lvl>
  </w:abstractNum>
  <w:abstractNum w:abstractNumId="3">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B266521"/>
    <w:multiLevelType w:val="hybridMultilevel"/>
    <w:tmpl w:val="C310DE44"/>
    <w:lvl w:ilvl="0">
      <w:start w:val="1"/>
      <w:numFmt w:val="decimal"/>
      <w:lvlText w:val="%1."/>
      <w:lvlJc w:val="left"/>
      <w:pPr>
        <w:ind w:left="2138" w:hanging="360"/>
      </w:pPr>
    </w:lvl>
    <w:lvl w:ilvl="1" w:tentative="1">
      <w:start w:val="1"/>
      <w:numFmt w:val="lowerLetter"/>
      <w:lvlText w:val="%2."/>
      <w:lvlJc w:val="left"/>
      <w:pPr>
        <w:ind w:left="2858" w:hanging="360"/>
      </w:pPr>
    </w:lvl>
    <w:lvl w:ilvl="2" w:tentative="1">
      <w:start w:val="1"/>
      <w:numFmt w:val="lowerRoman"/>
      <w:lvlText w:val="%3."/>
      <w:lvlJc w:val="right"/>
      <w:pPr>
        <w:ind w:left="3578" w:hanging="180"/>
      </w:pPr>
    </w:lvl>
    <w:lvl w:ilvl="3" w:tentative="1">
      <w:start w:val="1"/>
      <w:numFmt w:val="decimal"/>
      <w:lvlText w:val="%4."/>
      <w:lvlJc w:val="left"/>
      <w:pPr>
        <w:ind w:left="4298" w:hanging="360"/>
      </w:pPr>
    </w:lvl>
    <w:lvl w:ilvl="4" w:tentative="1">
      <w:start w:val="1"/>
      <w:numFmt w:val="lowerLetter"/>
      <w:lvlText w:val="%5."/>
      <w:lvlJc w:val="left"/>
      <w:pPr>
        <w:ind w:left="5018" w:hanging="360"/>
      </w:pPr>
    </w:lvl>
    <w:lvl w:ilvl="5" w:tentative="1">
      <w:start w:val="1"/>
      <w:numFmt w:val="lowerRoman"/>
      <w:lvlText w:val="%6."/>
      <w:lvlJc w:val="right"/>
      <w:pPr>
        <w:ind w:left="5738" w:hanging="180"/>
      </w:pPr>
    </w:lvl>
    <w:lvl w:ilvl="6" w:tentative="1">
      <w:start w:val="1"/>
      <w:numFmt w:val="decimal"/>
      <w:lvlText w:val="%7."/>
      <w:lvlJc w:val="left"/>
      <w:pPr>
        <w:ind w:left="6458" w:hanging="360"/>
      </w:pPr>
    </w:lvl>
    <w:lvl w:ilvl="7" w:tentative="1">
      <w:start w:val="1"/>
      <w:numFmt w:val="lowerLetter"/>
      <w:lvlText w:val="%8."/>
      <w:lvlJc w:val="left"/>
      <w:pPr>
        <w:ind w:left="7178" w:hanging="360"/>
      </w:pPr>
    </w:lvl>
    <w:lvl w:ilvl="8" w:tentative="1">
      <w:start w:val="1"/>
      <w:numFmt w:val="lowerRoman"/>
      <w:lvlText w:val="%9."/>
      <w:lvlJc w:val="right"/>
      <w:pPr>
        <w:ind w:left="7898" w:hanging="180"/>
      </w:pPr>
    </w:lvl>
  </w:abstractNum>
  <w:abstractNum w:abstractNumId="5">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6"/>
  </w:num>
  <w:num w:numId="3">
    <w:abstractNumId w:val="3"/>
  </w:num>
  <w:num w:numId="4">
    <w:abstractNumId w:val="1"/>
  </w:num>
  <w:num w:numId="5">
    <w:abstractNumId w:val="5"/>
  </w:num>
  <w:num w:numId="6">
    <w:abstractNumId w:val="0"/>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73C18"/>
    <w:rsid w:val="00097FA8"/>
    <w:rsid w:val="000D2BDC"/>
    <w:rsid w:val="00104AAA"/>
    <w:rsid w:val="0015657E"/>
    <w:rsid w:val="00156CF8"/>
    <w:rsid w:val="00157B16"/>
    <w:rsid w:val="001603C8"/>
    <w:rsid w:val="00340AE9"/>
    <w:rsid w:val="003454A9"/>
    <w:rsid w:val="004215F0"/>
    <w:rsid w:val="00460A32"/>
    <w:rsid w:val="004964B8"/>
    <w:rsid w:val="004A2321"/>
    <w:rsid w:val="004B2CC9"/>
    <w:rsid w:val="0051286F"/>
    <w:rsid w:val="00516A51"/>
    <w:rsid w:val="00582239"/>
    <w:rsid w:val="005F0A9A"/>
    <w:rsid w:val="00601B0A"/>
    <w:rsid w:val="0062141A"/>
    <w:rsid w:val="00626437"/>
    <w:rsid w:val="00632FA0"/>
    <w:rsid w:val="00650F0F"/>
    <w:rsid w:val="00664641"/>
    <w:rsid w:val="006C41A4"/>
    <w:rsid w:val="006D1E9A"/>
    <w:rsid w:val="00717075"/>
    <w:rsid w:val="00803FDA"/>
    <w:rsid w:val="00822396"/>
    <w:rsid w:val="00833D0A"/>
    <w:rsid w:val="00837AFB"/>
    <w:rsid w:val="008910ED"/>
    <w:rsid w:val="008B0C5C"/>
    <w:rsid w:val="008D16A7"/>
    <w:rsid w:val="009374C0"/>
    <w:rsid w:val="009B1DFA"/>
    <w:rsid w:val="009B23F5"/>
    <w:rsid w:val="009C72A1"/>
    <w:rsid w:val="009E179F"/>
    <w:rsid w:val="00A06CF2"/>
    <w:rsid w:val="00A453B7"/>
    <w:rsid w:val="00A549F6"/>
    <w:rsid w:val="00A647F9"/>
    <w:rsid w:val="00AB2CDD"/>
    <w:rsid w:val="00AE6AEE"/>
    <w:rsid w:val="00B17724"/>
    <w:rsid w:val="00B32E28"/>
    <w:rsid w:val="00C0095C"/>
    <w:rsid w:val="00C00C1E"/>
    <w:rsid w:val="00C36776"/>
    <w:rsid w:val="00CB4B1B"/>
    <w:rsid w:val="00CC2FF0"/>
    <w:rsid w:val="00CD6B58"/>
    <w:rsid w:val="00CF401E"/>
    <w:rsid w:val="00CF6E4F"/>
    <w:rsid w:val="00D21070"/>
    <w:rsid w:val="00D928F1"/>
    <w:rsid w:val="00DB4FDC"/>
    <w:rsid w:val="00DB7F67"/>
    <w:rsid w:val="00DE0F0D"/>
    <w:rsid w:val="00E63074"/>
    <w:rsid w:val="00E6453F"/>
    <w:rsid w:val="00E85C65"/>
    <w:rsid w:val="00E87B34"/>
    <w:rsid w:val="00E92C93"/>
    <w:rsid w:val="00EA528E"/>
    <w:rsid w:val="00EE6973"/>
    <w:rsid w:val="00EF141A"/>
    <w:rsid w:val="00F15E7B"/>
    <w:rsid w:val="00F22C02"/>
    <w:rsid w:val="00F323A5"/>
    <w:rsid w:val="00F345C2"/>
    <w:rsid w:val="00F424DF"/>
    <w:rsid w:val="00F66A9A"/>
    <w:rsid w:val="00F7364C"/>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0A9A"/>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Spacing">
    <w:name w:val="No Spacing"/>
    <w:uiPriority w:val="1"/>
    <w:qFormat/>
    <w:locked/>
    <w:rsid w:val="005F0A9A"/>
    <w:pPr>
      <w:spacing w:after="0" w:line="240" w:lineRule="auto"/>
    </w:pPr>
  </w:style>
  <w:style w:type="character" w:styleId="Strong">
    <w:name w:val="Strong"/>
    <w:basedOn w:val="DefaultParagraphFont"/>
    <w:uiPriority w:val="22"/>
    <w:qFormat/>
    <w:locked/>
    <w:rsid w:val="005F0A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Pages>
  <Words>483</Words>
  <Characters>2613</Characters>
  <Application>Microsoft Office Word</Application>
  <DocSecurity>8</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Clodovil Telles</cp:lastModifiedBy>
  <cp:revision>5</cp:revision>
  <cp:lastPrinted>2022-11-29T15:02:00Z</cp:lastPrinted>
  <dcterms:created xsi:type="dcterms:W3CDTF">2022-11-29T13:40:00Z</dcterms:created>
  <dcterms:modified xsi:type="dcterms:W3CDTF">2022-11-29T15:25:00Z</dcterms:modified>
</cp:coreProperties>
</file>