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B3CB92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457EF0">
        <w:rPr>
          <w:rFonts w:ascii="Times New Roman" w:hAnsi="Times New Roman" w:cs="Times New Roman"/>
          <w:sz w:val="28"/>
          <w:szCs w:val="28"/>
        </w:rPr>
        <w:t>Joaquim Pereira dos Santos, toda a rua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A9AD5D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6080B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56080B">
        <w:rPr>
          <w:rFonts w:ascii="Times New Roman" w:hAnsi="Times New Roman" w:cs="Times New Roman"/>
          <w:sz w:val="28"/>
          <w:szCs w:val="28"/>
        </w:rPr>
        <w:t xml:space="preserve"> de 202</w:t>
      </w:r>
      <w:r w:rsidR="0056080B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467B4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080B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401D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7675-952A-4FC4-BC03-4E458EED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2022-09-26T14:08:00Z</dcterms:created>
  <dcterms:modified xsi:type="dcterms:W3CDTF">2022-11-29T13:18:00Z</dcterms:modified>
</cp:coreProperties>
</file>