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30FC" w:rsidRPr="00CD0319" w:rsidP="00D74A9E" w14:paraId="3D04DC5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730FC" w:rsidRPr="00CD0319" w:rsidP="00D74A9E" w14:paraId="7E85165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730FC" w:rsidP="00D74A9E" w14:paraId="52B824F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730FC" w:rsidP="00C97FD9" w14:paraId="7D6FB5BA" w14:textId="111AF88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E33ADC">
        <w:rPr>
          <w:rFonts w:eastAsia="Calibri" w:cstheme="minorHAnsi"/>
          <w:noProof/>
          <w:sz w:val="24"/>
          <w:szCs w:val="24"/>
        </w:rPr>
        <w:t>Rua</w:t>
      </w:r>
      <w:r w:rsidR="00981E4A">
        <w:rPr>
          <w:rFonts w:eastAsia="Calibri" w:cstheme="minorHAnsi"/>
          <w:sz w:val="24"/>
          <w:szCs w:val="24"/>
        </w:rPr>
        <w:t xml:space="preserve"> </w:t>
      </w:r>
      <w:r w:rsidR="00EE7257">
        <w:rPr>
          <w:rFonts w:eastAsia="Calibri" w:cstheme="minorHAnsi"/>
          <w:sz w:val="24"/>
          <w:szCs w:val="24"/>
        </w:rPr>
        <w:t xml:space="preserve">Mogi </w:t>
      </w:r>
      <w:r w:rsidR="00EE7257">
        <w:rPr>
          <w:rFonts w:eastAsia="Calibri" w:cstheme="minorHAnsi"/>
          <w:sz w:val="24"/>
          <w:szCs w:val="24"/>
        </w:rPr>
        <w:t>Guaçu</w:t>
      </w:r>
      <w:r w:rsidR="0075211C">
        <w:rPr>
          <w:rFonts w:eastAsia="Calibri" w:cstheme="minorHAnsi"/>
          <w:sz w:val="24"/>
          <w:szCs w:val="24"/>
        </w:rPr>
        <w:t xml:space="preserve"> </w:t>
      </w:r>
      <w:r w:rsidRPr="007D1D81">
        <w:rPr>
          <w:rFonts w:eastAsia="Calibri" w:cstheme="minorHAnsi"/>
          <w:sz w:val="24"/>
          <w:szCs w:val="24"/>
        </w:rPr>
        <w:t>,</w:t>
      </w:r>
      <w:r w:rsidRPr="007D1D81">
        <w:rPr>
          <w:rFonts w:eastAsia="Calibri" w:cstheme="minorHAnsi"/>
          <w:sz w:val="24"/>
          <w:szCs w:val="24"/>
        </w:rPr>
        <w:t xml:space="preserve"> no bairro </w:t>
      </w:r>
      <w:r w:rsidR="00EE7257">
        <w:rPr>
          <w:rFonts w:eastAsia="Calibri" w:cstheme="minorHAnsi"/>
          <w:noProof/>
          <w:sz w:val="24"/>
          <w:szCs w:val="24"/>
        </w:rPr>
        <w:t xml:space="preserve">Vila Menuzzo </w:t>
      </w:r>
      <w:r w:rsidRPr="007D1D81">
        <w:rPr>
          <w:rFonts w:eastAsia="Calibri" w:cstheme="minorHAnsi"/>
          <w:sz w:val="24"/>
          <w:szCs w:val="24"/>
        </w:rPr>
        <w:t xml:space="preserve">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="00EE7257">
        <w:rPr>
          <w:rFonts w:eastAsia="Calibri" w:cstheme="minorHAnsi"/>
          <w:noProof/>
          <w:sz w:val="24"/>
          <w:szCs w:val="24"/>
        </w:rPr>
        <w:t>222</w:t>
      </w:r>
      <w:r w:rsidRPr="007D1D81">
        <w:rPr>
          <w:rFonts w:eastAsia="Calibri" w:cstheme="minorHAnsi"/>
          <w:sz w:val="24"/>
          <w:szCs w:val="24"/>
        </w:rPr>
        <w:t>.</w:t>
      </w:r>
    </w:p>
    <w:p w:rsidR="008730FC" w:rsidP="00C97FD9" w14:paraId="419BAD2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bookmarkStart w:id="0" w:name="_GoBack"/>
      <w:bookmarkEnd w:id="0"/>
    </w:p>
    <w:p w:rsidR="008730FC" w:rsidP="007D1D81" w14:paraId="0C4DE84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8730FC" w:rsidP="007D1D81" w14:paraId="23D4364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730FC" w:rsidP="00C87EFC" w14:paraId="1F33C0E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8730FC" w:rsidRPr="007D1D81" w:rsidP="00C87EFC" w14:paraId="1F7D0A3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730FC" w:rsidP="008D4C4C" w14:paraId="1AFE53E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8730FC" w:rsidP="00D74A9E" w14:paraId="29E4751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730FC" w:rsidRPr="00CD0319" w:rsidP="00D74A9E" w14:paraId="3C6BEBF6" w14:textId="7B2928D3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81E4A">
        <w:rPr>
          <w:rFonts w:eastAsia="Calibri" w:cstheme="minorHAnsi"/>
          <w:sz w:val="24"/>
          <w:szCs w:val="24"/>
        </w:rPr>
        <w:t>29</w:t>
      </w:r>
      <w:r>
        <w:rPr>
          <w:rFonts w:eastAsia="Calibri" w:cstheme="minorHAnsi"/>
          <w:sz w:val="24"/>
          <w:szCs w:val="24"/>
        </w:rPr>
        <w:t xml:space="preserve"> de </w:t>
      </w:r>
      <w:r w:rsidR="00981E4A">
        <w:rPr>
          <w:rFonts w:eastAsia="Calibri" w:cstheme="minorHAnsi"/>
          <w:sz w:val="24"/>
          <w:szCs w:val="24"/>
        </w:rPr>
        <w:t xml:space="preserve">novembro 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8730FC" w:rsidP="00D74A9E" w14:paraId="13480D9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730FC" w:rsidP="00D74A9E" w14:paraId="4E3E2F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730FC" w:rsidRPr="00CD0319" w:rsidP="00D74A9E" w14:paraId="42BC8C1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730FC" w:rsidRPr="00CD0319" w:rsidP="00D74A9E" w14:paraId="56560B5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730FC" w:rsidP="00D74A9E" w14:paraId="3DFD038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730FC" w:rsidRPr="00CD0319" w:rsidP="00D74A9E" w14:paraId="2E7D61D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8730FC" w14:paraId="1B1EF1A9" w14:textId="77777777">
      <w:pPr>
        <w:sectPr w:rsidSect="008730FC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8730FC" w14:paraId="0D29AC9A" w14:textId="77777777"/>
    <w:sectPr w:rsidSect="008730FC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0FC" w14:paraId="4A7CC2C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0FC" w:rsidRPr="006D1E9A" w:rsidP="006D1E9A" w14:paraId="0B023B2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730FC" w:rsidRPr="006D1E9A" w:rsidP="006D1E9A" w14:paraId="6FA37FA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0FC" w14:paraId="665E62E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41EFC7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3601970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60B642B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6C82CF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0FC" w:rsidRPr="006D1E9A" w:rsidP="006D1E9A" w14:paraId="6D6845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86484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F710FA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37065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12721"/>
    <w:rsid w:val="00153D20"/>
    <w:rsid w:val="001626DB"/>
    <w:rsid w:val="0016724F"/>
    <w:rsid w:val="00172CAA"/>
    <w:rsid w:val="001877C8"/>
    <w:rsid w:val="001C5A81"/>
    <w:rsid w:val="001E2855"/>
    <w:rsid w:val="001E5B6F"/>
    <w:rsid w:val="00202FC3"/>
    <w:rsid w:val="002D1D55"/>
    <w:rsid w:val="00330A81"/>
    <w:rsid w:val="003338D6"/>
    <w:rsid w:val="004462F5"/>
    <w:rsid w:val="00462552"/>
    <w:rsid w:val="00475758"/>
    <w:rsid w:val="00570F38"/>
    <w:rsid w:val="00626437"/>
    <w:rsid w:val="0069370B"/>
    <w:rsid w:val="006954B5"/>
    <w:rsid w:val="006D1192"/>
    <w:rsid w:val="006D1E9A"/>
    <w:rsid w:val="00702325"/>
    <w:rsid w:val="00720636"/>
    <w:rsid w:val="0075211C"/>
    <w:rsid w:val="00771E6A"/>
    <w:rsid w:val="007D1D81"/>
    <w:rsid w:val="007D35E5"/>
    <w:rsid w:val="007E3E97"/>
    <w:rsid w:val="007E4B1F"/>
    <w:rsid w:val="00817EA1"/>
    <w:rsid w:val="008730FC"/>
    <w:rsid w:val="008B1F7F"/>
    <w:rsid w:val="008D4C4C"/>
    <w:rsid w:val="00944C92"/>
    <w:rsid w:val="00946791"/>
    <w:rsid w:val="00975696"/>
    <w:rsid w:val="00981E4A"/>
    <w:rsid w:val="009D123B"/>
    <w:rsid w:val="00A0156D"/>
    <w:rsid w:val="00A8288D"/>
    <w:rsid w:val="00A83859"/>
    <w:rsid w:val="00AE35FC"/>
    <w:rsid w:val="00B6488F"/>
    <w:rsid w:val="00B71C15"/>
    <w:rsid w:val="00C82F55"/>
    <w:rsid w:val="00C87EFC"/>
    <w:rsid w:val="00C97FD9"/>
    <w:rsid w:val="00CD0319"/>
    <w:rsid w:val="00D267EB"/>
    <w:rsid w:val="00D36018"/>
    <w:rsid w:val="00D74A9E"/>
    <w:rsid w:val="00D80328"/>
    <w:rsid w:val="00D92518"/>
    <w:rsid w:val="00DF4CF7"/>
    <w:rsid w:val="00DF5BEB"/>
    <w:rsid w:val="00E33ADC"/>
    <w:rsid w:val="00E518D7"/>
    <w:rsid w:val="00E75459"/>
    <w:rsid w:val="00EE72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4</cp:revision>
  <dcterms:created xsi:type="dcterms:W3CDTF">2022-11-28T13:57:00Z</dcterms:created>
  <dcterms:modified xsi:type="dcterms:W3CDTF">2022-11-28T13:57:00Z</dcterms:modified>
</cp:coreProperties>
</file>