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57D7DCF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>na Rua Antônio Joaquim de Souza, Jardim Alvorada.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273AFC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23943">
        <w:rPr>
          <w:rFonts w:ascii="Bookman Old Style" w:hAnsi="Bookman Old Style" w:cs="Arial"/>
          <w:sz w:val="24"/>
          <w:szCs w:val="24"/>
        </w:rPr>
        <w:t>2</w:t>
      </w:r>
      <w:r w:rsidR="00885259">
        <w:rPr>
          <w:rFonts w:ascii="Bookman Old Style" w:hAnsi="Bookman Old Style" w:cs="Arial"/>
          <w:sz w:val="24"/>
          <w:szCs w:val="24"/>
        </w:rPr>
        <w:t>9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885259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Pr="00931856" w:rsidR="000F5EB0">
        <w:rPr>
          <w:rFonts w:ascii="Bookman Old Style" w:hAnsi="Bookman Old Style" w:cs="Arial"/>
          <w:sz w:val="24"/>
          <w:szCs w:val="24"/>
        </w:rPr>
        <w:t>2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18563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31856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727DD"/>
    <w:rsid w:val="00474462"/>
    <w:rsid w:val="004828BF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85C03"/>
    <w:rsid w:val="00C7623E"/>
    <w:rsid w:val="00CA6619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2021-06-14T19:25:00Z</dcterms:created>
  <dcterms:modified xsi:type="dcterms:W3CDTF">2022-11-29T12:16:00Z</dcterms:modified>
</cp:coreProperties>
</file>