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FD9A4" w14:textId="5A4F75F3"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356CC1BF" w14:textId="28518764" w:rsidR="00DF761E" w:rsidRDefault="00DF761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AC3DA59" w14:textId="269C6C10" w:rsidR="00DF761E" w:rsidRDefault="00DF761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59EA7295" w14:textId="123AB6FE" w:rsidR="00DF761E" w:rsidRDefault="00DF761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18AE139" w14:textId="77EF3553" w:rsidR="00DF761E" w:rsidRDefault="00DF761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2EDDA777" w14:textId="77777777" w:rsidR="00DF761E" w:rsidRDefault="00DF761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243A8522" w14:textId="77777777" w:rsidR="00DF761E" w:rsidRDefault="00DF761E" w:rsidP="00DF761E">
      <w:pPr>
        <w:pStyle w:val="Default"/>
        <w:spacing w:line="276" w:lineRule="auto"/>
        <w:jc w:val="center"/>
        <w:rPr>
          <w:b/>
          <w:bCs/>
          <w:sz w:val="26"/>
          <w:szCs w:val="26"/>
        </w:rPr>
      </w:pPr>
    </w:p>
    <w:p w14:paraId="7412231E" w14:textId="77777777" w:rsidR="00DF761E" w:rsidRPr="00A12953" w:rsidRDefault="00DF761E" w:rsidP="00DF761E">
      <w:pPr>
        <w:pStyle w:val="Default"/>
        <w:spacing w:line="276" w:lineRule="auto"/>
        <w:jc w:val="center"/>
        <w:rPr>
          <w:b/>
          <w:bCs/>
          <w:sz w:val="28"/>
          <w:szCs w:val="28"/>
        </w:rPr>
      </w:pPr>
      <w:r w:rsidRPr="00A12953">
        <w:rPr>
          <w:b/>
          <w:bCs/>
          <w:sz w:val="28"/>
          <w:szCs w:val="28"/>
        </w:rPr>
        <w:t>EXCELENTÍSSIMO SENHOR PRESIDENTE DA</w:t>
      </w:r>
    </w:p>
    <w:p w14:paraId="76DA37D2" w14:textId="77777777" w:rsidR="00DF761E" w:rsidRPr="00A12953" w:rsidRDefault="00DF761E" w:rsidP="00DF761E">
      <w:pPr>
        <w:pStyle w:val="Default"/>
        <w:spacing w:line="276" w:lineRule="auto"/>
        <w:jc w:val="center"/>
        <w:rPr>
          <w:b/>
          <w:bCs/>
          <w:sz w:val="28"/>
          <w:szCs w:val="28"/>
        </w:rPr>
      </w:pPr>
      <w:r w:rsidRPr="00A12953">
        <w:rPr>
          <w:b/>
          <w:bCs/>
          <w:sz w:val="28"/>
          <w:szCs w:val="28"/>
        </w:rPr>
        <w:t>CÂMARA MUNICIPAL DE SUMARÉ</w:t>
      </w:r>
    </w:p>
    <w:p w14:paraId="2C9C724B" w14:textId="77777777" w:rsidR="00DF761E" w:rsidRDefault="00DF761E" w:rsidP="00DF761E">
      <w:pPr>
        <w:pStyle w:val="Default"/>
        <w:spacing w:line="276" w:lineRule="auto"/>
        <w:jc w:val="center"/>
        <w:rPr>
          <w:b/>
          <w:bCs/>
          <w:sz w:val="26"/>
          <w:szCs w:val="26"/>
        </w:rPr>
      </w:pPr>
    </w:p>
    <w:p w14:paraId="08D97C98" w14:textId="77777777" w:rsidR="00DF761E" w:rsidRDefault="00DF761E" w:rsidP="00DF761E">
      <w:pPr>
        <w:pStyle w:val="Default"/>
        <w:spacing w:line="276" w:lineRule="auto"/>
        <w:jc w:val="center"/>
        <w:rPr>
          <w:b/>
          <w:bCs/>
          <w:sz w:val="26"/>
          <w:szCs w:val="26"/>
        </w:rPr>
      </w:pPr>
    </w:p>
    <w:p w14:paraId="1A8D826D" w14:textId="77777777" w:rsidR="00DF761E" w:rsidRDefault="00DF761E" w:rsidP="00DF761E">
      <w:pPr>
        <w:pStyle w:val="Default"/>
        <w:spacing w:line="276" w:lineRule="auto"/>
        <w:jc w:val="both"/>
        <w:rPr>
          <w:b/>
          <w:bCs/>
          <w:sz w:val="26"/>
          <w:szCs w:val="26"/>
        </w:rPr>
      </w:pPr>
    </w:p>
    <w:p w14:paraId="41D153B5" w14:textId="77777777" w:rsidR="00DF761E" w:rsidRDefault="00DF761E" w:rsidP="00DF761E">
      <w:pPr>
        <w:pStyle w:val="Default"/>
        <w:tabs>
          <w:tab w:val="left" w:pos="1418"/>
        </w:tabs>
        <w:spacing w:line="276" w:lineRule="auto"/>
        <w:jc w:val="both"/>
        <w:rPr>
          <w:sz w:val="26"/>
          <w:szCs w:val="26"/>
        </w:rPr>
      </w:pPr>
      <w:r>
        <w:rPr>
          <w:b/>
          <w:bCs/>
          <w:sz w:val="26"/>
          <w:szCs w:val="26"/>
        </w:rPr>
        <w:tab/>
      </w:r>
      <w:r w:rsidRPr="00100C05">
        <w:rPr>
          <w:sz w:val="26"/>
          <w:szCs w:val="26"/>
        </w:rPr>
        <w:t>Usando das atribuições permitidas por lei,</w:t>
      </w:r>
      <w:r>
        <w:rPr>
          <w:b/>
          <w:bCs/>
          <w:sz w:val="26"/>
          <w:szCs w:val="26"/>
        </w:rPr>
        <w:t xml:space="preserve"> </w:t>
      </w:r>
      <w:r w:rsidRPr="00872D29">
        <w:rPr>
          <w:b/>
          <w:bCs/>
          <w:sz w:val="26"/>
          <w:szCs w:val="26"/>
        </w:rPr>
        <w:t>I</w:t>
      </w:r>
      <w:r>
        <w:rPr>
          <w:b/>
          <w:bCs/>
          <w:sz w:val="26"/>
          <w:szCs w:val="26"/>
        </w:rPr>
        <w:t>NDICO</w:t>
      </w:r>
      <w:r w:rsidRPr="00872D29">
        <w:rPr>
          <w:b/>
          <w:bCs/>
          <w:sz w:val="26"/>
          <w:szCs w:val="26"/>
        </w:rPr>
        <w:t xml:space="preserve"> </w:t>
      </w:r>
      <w:r w:rsidRPr="00872D29">
        <w:rPr>
          <w:sz w:val="26"/>
          <w:szCs w:val="26"/>
        </w:rPr>
        <w:t xml:space="preserve">ao Excelentíssimo Senhor </w:t>
      </w:r>
      <w:r>
        <w:rPr>
          <w:sz w:val="26"/>
          <w:szCs w:val="26"/>
        </w:rPr>
        <w:t xml:space="preserve">Prefeito Municipal que seja elaborado Projeto de Lei de inclusão de crianças e adolescentes com transtornos relacionados ao neurodesenvolvimento. </w:t>
      </w:r>
    </w:p>
    <w:p w14:paraId="168524DE" w14:textId="77777777" w:rsidR="00DF761E" w:rsidRDefault="00DF761E" w:rsidP="00DF761E">
      <w:pPr>
        <w:pStyle w:val="Default"/>
        <w:tabs>
          <w:tab w:val="left" w:pos="1418"/>
        </w:tabs>
        <w:spacing w:line="276" w:lineRule="auto"/>
        <w:jc w:val="both"/>
        <w:rPr>
          <w:sz w:val="26"/>
          <w:szCs w:val="26"/>
        </w:rPr>
      </w:pPr>
    </w:p>
    <w:p w14:paraId="0CE41186" w14:textId="33F5DE29" w:rsidR="00DF761E" w:rsidRDefault="00DF761E" w:rsidP="00DF761E">
      <w:pPr>
        <w:pStyle w:val="Default"/>
        <w:tabs>
          <w:tab w:val="left" w:pos="1418"/>
        </w:tabs>
        <w:spacing w:line="276" w:lineRule="auto"/>
        <w:jc w:val="both"/>
        <w:rPr>
          <w:sz w:val="26"/>
          <w:szCs w:val="26"/>
        </w:rPr>
      </w:pPr>
      <w:r>
        <w:rPr>
          <w:sz w:val="26"/>
          <w:szCs w:val="26"/>
        </w:rPr>
        <w:tab/>
        <w:t>O solicitado se faz necessário, tendo em vista que nossa cidade carece de políticas públicas voltadas a</w:t>
      </w:r>
      <w:r w:rsidR="002D4AA5">
        <w:rPr>
          <w:sz w:val="26"/>
          <w:szCs w:val="26"/>
        </w:rPr>
        <w:t>o</w:t>
      </w:r>
      <w:r>
        <w:rPr>
          <w:sz w:val="26"/>
          <w:szCs w:val="26"/>
        </w:rPr>
        <w:t xml:space="preserve"> atendimento demandado. Segue modelo do projeto.</w:t>
      </w:r>
    </w:p>
    <w:p w14:paraId="2480EFFD" w14:textId="38905404" w:rsidR="00DF761E" w:rsidRDefault="002D4AA5" w:rsidP="00DF761E">
      <w:pPr>
        <w:pStyle w:val="Default"/>
        <w:tabs>
          <w:tab w:val="left" w:pos="1418"/>
        </w:tabs>
        <w:spacing w:line="276" w:lineRule="auto"/>
        <w:jc w:val="both"/>
        <w:rPr>
          <w:sz w:val="26"/>
          <w:szCs w:val="26"/>
        </w:rPr>
      </w:pPr>
      <w:r w:rsidRPr="002D4AA5">
        <w:rPr>
          <w:noProof/>
          <w:sz w:val="26"/>
          <w:szCs w:val="26"/>
        </w:rPr>
        <w:drawing>
          <wp:anchor distT="0" distB="0" distL="114300" distR="114300" simplePos="0" relativeHeight="251658240" behindDoc="1" locked="0" layoutInCell="1" allowOverlap="1" wp14:anchorId="6309E4C1" wp14:editId="0CF7E25B">
            <wp:simplePos x="0" y="0"/>
            <wp:positionH relativeFrom="column">
              <wp:posOffset>1852295</wp:posOffset>
            </wp:positionH>
            <wp:positionV relativeFrom="paragraph">
              <wp:posOffset>212725</wp:posOffset>
            </wp:positionV>
            <wp:extent cx="2190750" cy="175260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1752600"/>
                    </a:xfrm>
                    <a:prstGeom prst="rect">
                      <a:avLst/>
                    </a:prstGeom>
                    <a:noFill/>
                    <a:ln>
                      <a:noFill/>
                    </a:ln>
                  </pic:spPr>
                </pic:pic>
              </a:graphicData>
            </a:graphic>
          </wp:anchor>
        </w:drawing>
      </w:r>
    </w:p>
    <w:p w14:paraId="01837A21" w14:textId="5E2A74B7" w:rsidR="00DF761E" w:rsidRDefault="00DF761E" w:rsidP="00DF761E">
      <w:pPr>
        <w:pStyle w:val="Default"/>
        <w:tabs>
          <w:tab w:val="left" w:pos="1418"/>
        </w:tabs>
        <w:spacing w:line="276" w:lineRule="auto"/>
        <w:jc w:val="both"/>
        <w:rPr>
          <w:sz w:val="26"/>
          <w:szCs w:val="26"/>
        </w:rPr>
      </w:pPr>
      <w:r>
        <w:rPr>
          <w:sz w:val="26"/>
          <w:szCs w:val="26"/>
        </w:rPr>
        <w:tab/>
        <w:t>Sala das sessões, 30 de junho de 2020.</w:t>
      </w:r>
    </w:p>
    <w:p w14:paraId="2BF106D3" w14:textId="3161302D" w:rsidR="00DF761E" w:rsidRDefault="00DF761E" w:rsidP="00DF761E">
      <w:pPr>
        <w:pStyle w:val="Default"/>
        <w:tabs>
          <w:tab w:val="left" w:pos="1418"/>
        </w:tabs>
        <w:spacing w:line="276" w:lineRule="auto"/>
        <w:jc w:val="both"/>
        <w:rPr>
          <w:sz w:val="26"/>
          <w:szCs w:val="26"/>
        </w:rPr>
      </w:pPr>
    </w:p>
    <w:p w14:paraId="589FA764" w14:textId="37AB0FF7" w:rsidR="00DF761E" w:rsidRDefault="00DF761E" w:rsidP="00DF761E">
      <w:pPr>
        <w:pStyle w:val="Default"/>
        <w:tabs>
          <w:tab w:val="left" w:pos="1418"/>
        </w:tabs>
        <w:spacing w:line="276" w:lineRule="auto"/>
        <w:jc w:val="both"/>
        <w:rPr>
          <w:sz w:val="26"/>
          <w:szCs w:val="26"/>
        </w:rPr>
      </w:pPr>
    </w:p>
    <w:p w14:paraId="7FE58B64" w14:textId="77777777" w:rsidR="00DF761E" w:rsidRDefault="00DF761E" w:rsidP="00DF761E">
      <w:pPr>
        <w:pStyle w:val="Default"/>
        <w:tabs>
          <w:tab w:val="left" w:pos="1418"/>
        </w:tabs>
        <w:spacing w:line="276" w:lineRule="auto"/>
        <w:jc w:val="both"/>
        <w:rPr>
          <w:sz w:val="26"/>
          <w:szCs w:val="26"/>
        </w:rPr>
      </w:pPr>
    </w:p>
    <w:p w14:paraId="24217E9B" w14:textId="77777777" w:rsidR="00DF761E" w:rsidRDefault="00DF761E" w:rsidP="00DF761E">
      <w:pPr>
        <w:pStyle w:val="Default"/>
        <w:tabs>
          <w:tab w:val="left" w:pos="1418"/>
        </w:tabs>
        <w:spacing w:line="276" w:lineRule="auto"/>
        <w:jc w:val="both"/>
        <w:rPr>
          <w:sz w:val="26"/>
          <w:szCs w:val="26"/>
        </w:rPr>
      </w:pPr>
    </w:p>
    <w:p w14:paraId="3402BCC7" w14:textId="77777777" w:rsidR="00DF761E" w:rsidRPr="00A12953" w:rsidRDefault="00DF761E" w:rsidP="00DF761E">
      <w:pPr>
        <w:pStyle w:val="Default"/>
        <w:tabs>
          <w:tab w:val="left" w:pos="1418"/>
        </w:tabs>
        <w:spacing w:line="276" w:lineRule="auto"/>
        <w:jc w:val="center"/>
        <w:rPr>
          <w:b/>
          <w:bCs/>
          <w:sz w:val="26"/>
          <w:szCs w:val="26"/>
        </w:rPr>
      </w:pPr>
      <w:r w:rsidRPr="00A12953">
        <w:rPr>
          <w:b/>
          <w:bCs/>
          <w:sz w:val="26"/>
          <w:szCs w:val="26"/>
        </w:rPr>
        <w:t>MARCIO BRIANES</w:t>
      </w:r>
    </w:p>
    <w:p w14:paraId="6810E82C" w14:textId="77777777" w:rsidR="00DF761E" w:rsidRPr="00A12953" w:rsidRDefault="00DF761E" w:rsidP="00DF761E">
      <w:pPr>
        <w:pStyle w:val="Default"/>
        <w:tabs>
          <w:tab w:val="left" w:pos="1418"/>
        </w:tabs>
        <w:spacing w:line="276" w:lineRule="auto"/>
        <w:jc w:val="center"/>
        <w:rPr>
          <w:b/>
          <w:bCs/>
          <w:sz w:val="26"/>
          <w:szCs w:val="26"/>
        </w:rPr>
      </w:pPr>
      <w:r w:rsidRPr="00A12953">
        <w:rPr>
          <w:b/>
          <w:bCs/>
          <w:sz w:val="26"/>
          <w:szCs w:val="26"/>
        </w:rPr>
        <w:t xml:space="preserve">Vereador </w:t>
      </w:r>
    </w:p>
    <w:p w14:paraId="6BA7BD91" w14:textId="77777777" w:rsidR="00DF761E" w:rsidRDefault="00DF761E" w:rsidP="00DF761E">
      <w:pPr>
        <w:pStyle w:val="Default"/>
        <w:tabs>
          <w:tab w:val="left" w:pos="1418"/>
        </w:tabs>
        <w:spacing w:line="276" w:lineRule="auto"/>
        <w:jc w:val="both"/>
        <w:rPr>
          <w:sz w:val="26"/>
          <w:szCs w:val="26"/>
        </w:rPr>
      </w:pPr>
    </w:p>
    <w:p w14:paraId="1D205EDC" w14:textId="77777777" w:rsidR="00DF761E" w:rsidRDefault="00DF761E" w:rsidP="00DF761E">
      <w:pPr>
        <w:pStyle w:val="Default"/>
        <w:tabs>
          <w:tab w:val="left" w:pos="1418"/>
        </w:tabs>
        <w:spacing w:line="276" w:lineRule="auto"/>
        <w:jc w:val="both"/>
        <w:rPr>
          <w:sz w:val="26"/>
          <w:szCs w:val="26"/>
        </w:rPr>
      </w:pPr>
    </w:p>
    <w:p w14:paraId="7DE3E912" w14:textId="77777777" w:rsidR="00DF761E" w:rsidRDefault="00DF761E" w:rsidP="00DF761E">
      <w:pPr>
        <w:pStyle w:val="Default"/>
        <w:tabs>
          <w:tab w:val="left" w:pos="1418"/>
        </w:tabs>
        <w:spacing w:line="276" w:lineRule="auto"/>
        <w:jc w:val="both"/>
        <w:rPr>
          <w:sz w:val="26"/>
          <w:szCs w:val="26"/>
        </w:rPr>
      </w:pPr>
    </w:p>
    <w:p w14:paraId="2B715EDC" w14:textId="77777777" w:rsidR="00DF761E" w:rsidRDefault="00DF761E" w:rsidP="00DF761E">
      <w:pPr>
        <w:pStyle w:val="Default"/>
        <w:tabs>
          <w:tab w:val="left" w:pos="1418"/>
        </w:tabs>
        <w:spacing w:line="276" w:lineRule="auto"/>
        <w:jc w:val="both"/>
        <w:rPr>
          <w:sz w:val="26"/>
          <w:szCs w:val="26"/>
        </w:rPr>
      </w:pPr>
    </w:p>
    <w:p w14:paraId="3750F98F" w14:textId="77777777" w:rsidR="00DF761E" w:rsidRDefault="00DF761E" w:rsidP="00DF761E">
      <w:pPr>
        <w:pStyle w:val="Default"/>
        <w:tabs>
          <w:tab w:val="left" w:pos="1418"/>
        </w:tabs>
        <w:spacing w:line="276" w:lineRule="auto"/>
        <w:jc w:val="both"/>
        <w:rPr>
          <w:sz w:val="26"/>
          <w:szCs w:val="26"/>
        </w:rPr>
      </w:pPr>
    </w:p>
    <w:p w14:paraId="3882C269" w14:textId="77777777" w:rsidR="00DF761E" w:rsidRDefault="00DF761E" w:rsidP="00DF761E">
      <w:pPr>
        <w:pStyle w:val="Default"/>
        <w:tabs>
          <w:tab w:val="left" w:pos="1418"/>
        </w:tabs>
        <w:spacing w:line="276" w:lineRule="auto"/>
        <w:jc w:val="both"/>
        <w:rPr>
          <w:sz w:val="26"/>
          <w:szCs w:val="26"/>
        </w:rPr>
      </w:pPr>
    </w:p>
    <w:p w14:paraId="0B68F95C" w14:textId="77777777" w:rsidR="00DF761E" w:rsidRDefault="00DF761E" w:rsidP="00DF761E">
      <w:pPr>
        <w:pStyle w:val="Default"/>
        <w:tabs>
          <w:tab w:val="left" w:pos="1418"/>
        </w:tabs>
        <w:spacing w:line="276" w:lineRule="auto"/>
        <w:jc w:val="both"/>
        <w:rPr>
          <w:sz w:val="26"/>
          <w:szCs w:val="26"/>
        </w:rPr>
      </w:pPr>
    </w:p>
    <w:p w14:paraId="5532EF46" w14:textId="77777777" w:rsidR="00DF761E" w:rsidRDefault="00DF761E" w:rsidP="00DF761E">
      <w:pPr>
        <w:pStyle w:val="Default"/>
        <w:tabs>
          <w:tab w:val="left" w:pos="1418"/>
        </w:tabs>
        <w:spacing w:line="276" w:lineRule="auto"/>
        <w:jc w:val="both"/>
        <w:rPr>
          <w:sz w:val="26"/>
          <w:szCs w:val="26"/>
        </w:rPr>
      </w:pPr>
    </w:p>
    <w:p w14:paraId="1E123AC1" w14:textId="77777777" w:rsidR="00DF761E" w:rsidRDefault="00DF761E" w:rsidP="00DF761E">
      <w:pPr>
        <w:pStyle w:val="Default"/>
        <w:tabs>
          <w:tab w:val="left" w:pos="1418"/>
        </w:tabs>
        <w:spacing w:line="276" w:lineRule="auto"/>
        <w:jc w:val="both"/>
        <w:rPr>
          <w:sz w:val="26"/>
          <w:szCs w:val="26"/>
        </w:rPr>
      </w:pPr>
    </w:p>
    <w:p w14:paraId="3C64CE49" w14:textId="77777777" w:rsidR="00DF761E" w:rsidRDefault="00DF761E" w:rsidP="00DF761E">
      <w:pPr>
        <w:pStyle w:val="Default"/>
        <w:tabs>
          <w:tab w:val="left" w:pos="1418"/>
        </w:tabs>
        <w:spacing w:line="276" w:lineRule="auto"/>
        <w:jc w:val="both"/>
        <w:rPr>
          <w:sz w:val="26"/>
          <w:szCs w:val="26"/>
        </w:rPr>
      </w:pPr>
    </w:p>
    <w:p w14:paraId="024AAE00" w14:textId="77777777" w:rsidR="00DF761E" w:rsidRDefault="00DF761E" w:rsidP="00DF761E">
      <w:pPr>
        <w:pStyle w:val="Default"/>
        <w:tabs>
          <w:tab w:val="left" w:pos="1418"/>
        </w:tabs>
        <w:spacing w:line="276" w:lineRule="auto"/>
        <w:jc w:val="both"/>
        <w:rPr>
          <w:sz w:val="26"/>
          <w:szCs w:val="26"/>
        </w:rPr>
      </w:pPr>
    </w:p>
    <w:p w14:paraId="0601E38F" w14:textId="77777777" w:rsidR="00DF761E" w:rsidRDefault="00DF761E" w:rsidP="00DF761E">
      <w:pPr>
        <w:pStyle w:val="Default"/>
        <w:spacing w:line="276" w:lineRule="auto"/>
        <w:ind w:left="708" w:firstLine="708"/>
        <w:jc w:val="both"/>
        <w:rPr>
          <w:b/>
          <w:bCs/>
          <w:sz w:val="26"/>
          <w:szCs w:val="26"/>
        </w:rPr>
      </w:pPr>
      <w:r>
        <w:rPr>
          <w:sz w:val="26"/>
          <w:szCs w:val="26"/>
        </w:rPr>
        <w:t>Projeto de Lei</w:t>
      </w:r>
    </w:p>
    <w:p w14:paraId="280F2C05" w14:textId="77777777" w:rsidR="00DF761E" w:rsidRDefault="00DF761E" w:rsidP="00DF761E">
      <w:pPr>
        <w:pStyle w:val="Default"/>
        <w:spacing w:line="276" w:lineRule="auto"/>
        <w:ind w:left="1416"/>
        <w:jc w:val="both"/>
        <w:rPr>
          <w:sz w:val="26"/>
          <w:szCs w:val="26"/>
        </w:rPr>
      </w:pPr>
      <w:r w:rsidRPr="00297C86">
        <w:rPr>
          <w:sz w:val="26"/>
          <w:szCs w:val="26"/>
        </w:rPr>
        <w:t xml:space="preserve">Inclusão de crianças e adolescentes com </w:t>
      </w:r>
    </w:p>
    <w:p w14:paraId="1183A937" w14:textId="69187BCE" w:rsidR="00DF761E" w:rsidRDefault="00DF761E" w:rsidP="00DF761E">
      <w:pPr>
        <w:pStyle w:val="Default"/>
        <w:spacing w:line="276" w:lineRule="auto"/>
        <w:ind w:left="1416"/>
        <w:jc w:val="both"/>
        <w:rPr>
          <w:sz w:val="26"/>
          <w:szCs w:val="26"/>
        </w:rPr>
      </w:pPr>
      <w:r w:rsidRPr="00297C86">
        <w:rPr>
          <w:sz w:val="26"/>
          <w:szCs w:val="26"/>
        </w:rPr>
        <w:t>transtornos relacionados ao neurodesenvolvimento</w:t>
      </w:r>
      <w:r>
        <w:rPr>
          <w:sz w:val="26"/>
          <w:szCs w:val="26"/>
        </w:rPr>
        <w:t>.</w:t>
      </w:r>
      <w:r w:rsidRPr="00297C86">
        <w:rPr>
          <w:sz w:val="26"/>
          <w:szCs w:val="26"/>
        </w:rPr>
        <w:t xml:space="preserve"> </w:t>
      </w:r>
    </w:p>
    <w:p w14:paraId="6B526C51" w14:textId="77777777" w:rsidR="00DF761E" w:rsidRPr="00297C86" w:rsidRDefault="00DF761E" w:rsidP="00DF761E">
      <w:pPr>
        <w:pStyle w:val="Default"/>
        <w:spacing w:line="276" w:lineRule="auto"/>
        <w:ind w:left="1416"/>
        <w:jc w:val="both"/>
        <w:rPr>
          <w:sz w:val="26"/>
          <w:szCs w:val="26"/>
        </w:rPr>
      </w:pPr>
    </w:p>
    <w:p w14:paraId="02FF594C" w14:textId="77777777" w:rsidR="00DF761E" w:rsidRPr="00297C86" w:rsidRDefault="00DF761E" w:rsidP="00DF761E">
      <w:pPr>
        <w:pStyle w:val="Default"/>
        <w:spacing w:line="276" w:lineRule="auto"/>
        <w:jc w:val="both"/>
        <w:rPr>
          <w:sz w:val="26"/>
          <w:szCs w:val="26"/>
        </w:rPr>
      </w:pPr>
    </w:p>
    <w:p w14:paraId="1911774A" w14:textId="77777777" w:rsidR="00DF761E" w:rsidRPr="00297C86" w:rsidRDefault="00DF761E" w:rsidP="00DF761E">
      <w:pPr>
        <w:pStyle w:val="Default"/>
        <w:spacing w:line="276" w:lineRule="auto"/>
        <w:jc w:val="both"/>
        <w:rPr>
          <w:sz w:val="26"/>
          <w:szCs w:val="26"/>
        </w:rPr>
      </w:pPr>
      <w:r w:rsidRPr="00297C86">
        <w:rPr>
          <w:b/>
          <w:bCs/>
          <w:sz w:val="26"/>
          <w:szCs w:val="26"/>
        </w:rPr>
        <w:t xml:space="preserve">Especificidade do serviço: </w:t>
      </w:r>
      <w:r w:rsidRPr="00297C86">
        <w:rPr>
          <w:sz w:val="26"/>
          <w:szCs w:val="26"/>
        </w:rPr>
        <w:t xml:space="preserve">Realização de atendimento multidisciplinar de excelência às crianças e adolescentes do município de Sumaré, que apresentem quaisquer transtornos relacionados ao neurodesenvolvimento (Di - Transtorno do Desenvolvimento Intelectual; Ga - Transtorno da Fluência – Gagueira; Tea - Transtorno do Espectro Autista; Dah - Transtorno de Déficit de Atenção/Hiperatividade; Dlx – Dislexia; Dis - Discalculia), assim como a integração com suas respectivas famílias, escolas e rede de saúde local do município </w:t>
      </w:r>
    </w:p>
    <w:p w14:paraId="4E1A1655" w14:textId="77777777" w:rsidR="00DF761E" w:rsidRPr="00297C86" w:rsidRDefault="00DF761E" w:rsidP="00DF761E">
      <w:pPr>
        <w:pStyle w:val="Default"/>
        <w:spacing w:line="276" w:lineRule="auto"/>
        <w:jc w:val="both"/>
        <w:rPr>
          <w:sz w:val="26"/>
          <w:szCs w:val="26"/>
        </w:rPr>
      </w:pPr>
    </w:p>
    <w:p w14:paraId="59D795CE" w14:textId="77777777" w:rsidR="00DF761E" w:rsidRPr="00297C86" w:rsidRDefault="00DF761E" w:rsidP="00DF761E">
      <w:pPr>
        <w:pStyle w:val="Default"/>
        <w:spacing w:line="276" w:lineRule="auto"/>
        <w:jc w:val="both"/>
        <w:rPr>
          <w:sz w:val="26"/>
          <w:szCs w:val="26"/>
        </w:rPr>
      </w:pPr>
      <w:r w:rsidRPr="00297C86">
        <w:rPr>
          <w:b/>
          <w:bCs/>
          <w:sz w:val="26"/>
          <w:szCs w:val="26"/>
        </w:rPr>
        <w:t xml:space="preserve">Corpo técnico </w:t>
      </w:r>
      <w:r w:rsidRPr="00297C86">
        <w:rPr>
          <w:sz w:val="26"/>
          <w:szCs w:val="26"/>
        </w:rPr>
        <w:t xml:space="preserve">– Médico psiquiatra, Psicólogo, Psicopedagogo, Fonoaudiólogo, Fisioterapeuta, Educador Físico, Nutricionista, Pedagogo, Terapeuta Ocupacional, Assistente Social </w:t>
      </w:r>
    </w:p>
    <w:p w14:paraId="3E9AD69A" w14:textId="77777777" w:rsidR="00DF761E" w:rsidRPr="00297C86" w:rsidRDefault="00DF761E" w:rsidP="00DF761E">
      <w:pPr>
        <w:pStyle w:val="Default"/>
        <w:spacing w:line="276" w:lineRule="auto"/>
        <w:jc w:val="both"/>
        <w:rPr>
          <w:sz w:val="26"/>
          <w:szCs w:val="26"/>
        </w:rPr>
      </w:pPr>
    </w:p>
    <w:p w14:paraId="5527B8D2" w14:textId="77777777" w:rsidR="00DF761E" w:rsidRPr="00297C86" w:rsidRDefault="00DF761E" w:rsidP="00DF761E">
      <w:pPr>
        <w:pStyle w:val="Default"/>
        <w:jc w:val="both"/>
        <w:rPr>
          <w:sz w:val="26"/>
          <w:szCs w:val="26"/>
        </w:rPr>
      </w:pPr>
      <w:r w:rsidRPr="00297C86">
        <w:rPr>
          <w:b/>
          <w:bCs/>
          <w:sz w:val="26"/>
          <w:szCs w:val="26"/>
        </w:rPr>
        <w:t xml:space="preserve">Período de Execução: </w:t>
      </w:r>
      <w:r w:rsidRPr="00297C86">
        <w:rPr>
          <w:sz w:val="26"/>
          <w:szCs w:val="26"/>
        </w:rPr>
        <w:t xml:space="preserve">Tempo indeterminado </w:t>
      </w:r>
    </w:p>
    <w:p w14:paraId="6FEA3930" w14:textId="77777777" w:rsidR="00DF761E" w:rsidRPr="00297C86" w:rsidRDefault="00DF761E" w:rsidP="00DF761E">
      <w:pPr>
        <w:pStyle w:val="Default"/>
        <w:jc w:val="both"/>
        <w:rPr>
          <w:sz w:val="26"/>
          <w:szCs w:val="26"/>
        </w:rPr>
      </w:pPr>
    </w:p>
    <w:p w14:paraId="07A0CBAB" w14:textId="77777777" w:rsidR="00DF761E" w:rsidRPr="00297C86" w:rsidRDefault="00DF761E" w:rsidP="00DF761E">
      <w:pPr>
        <w:pStyle w:val="Default"/>
        <w:jc w:val="both"/>
        <w:rPr>
          <w:sz w:val="26"/>
          <w:szCs w:val="26"/>
        </w:rPr>
      </w:pPr>
      <w:r w:rsidRPr="00297C86">
        <w:rPr>
          <w:b/>
          <w:bCs/>
          <w:sz w:val="26"/>
          <w:szCs w:val="26"/>
        </w:rPr>
        <w:t xml:space="preserve">Coordenação do serviço: </w:t>
      </w:r>
      <w:r w:rsidRPr="00297C86">
        <w:rPr>
          <w:sz w:val="26"/>
          <w:szCs w:val="26"/>
        </w:rPr>
        <w:t xml:space="preserve">Psicólogo </w:t>
      </w:r>
    </w:p>
    <w:p w14:paraId="3EB221E2" w14:textId="77777777" w:rsidR="00DF761E" w:rsidRPr="00297C86" w:rsidRDefault="00DF761E" w:rsidP="00DF761E">
      <w:pPr>
        <w:pStyle w:val="Default"/>
        <w:jc w:val="both"/>
        <w:rPr>
          <w:sz w:val="26"/>
          <w:szCs w:val="26"/>
        </w:rPr>
      </w:pPr>
    </w:p>
    <w:p w14:paraId="52CAAEDF" w14:textId="77777777" w:rsidR="00DF761E" w:rsidRPr="00297C86" w:rsidRDefault="00DF761E" w:rsidP="00DF761E">
      <w:pPr>
        <w:pStyle w:val="Default"/>
        <w:jc w:val="both"/>
        <w:rPr>
          <w:sz w:val="26"/>
          <w:szCs w:val="26"/>
        </w:rPr>
      </w:pPr>
      <w:r w:rsidRPr="00297C86">
        <w:rPr>
          <w:b/>
          <w:bCs/>
          <w:sz w:val="26"/>
          <w:szCs w:val="26"/>
        </w:rPr>
        <w:t xml:space="preserve">Custo anual aproximado: </w:t>
      </w:r>
      <w:r w:rsidRPr="00297C86">
        <w:rPr>
          <w:sz w:val="26"/>
          <w:szCs w:val="26"/>
        </w:rPr>
        <w:t xml:space="preserve">a conferir </w:t>
      </w:r>
    </w:p>
    <w:p w14:paraId="44A37DB3" w14:textId="77777777" w:rsidR="00DF761E" w:rsidRPr="00297C86" w:rsidRDefault="00DF761E" w:rsidP="00DF761E">
      <w:pPr>
        <w:pStyle w:val="Default"/>
        <w:jc w:val="both"/>
        <w:rPr>
          <w:sz w:val="26"/>
          <w:szCs w:val="26"/>
        </w:rPr>
      </w:pPr>
    </w:p>
    <w:p w14:paraId="4F1A09F4" w14:textId="77777777" w:rsidR="00DF761E" w:rsidRPr="00297C86" w:rsidRDefault="00DF761E" w:rsidP="00DF761E">
      <w:pPr>
        <w:pStyle w:val="Default"/>
        <w:jc w:val="both"/>
        <w:rPr>
          <w:sz w:val="26"/>
          <w:szCs w:val="26"/>
        </w:rPr>
      </w:pPr>
      <w:r w:rsidRPr="00297C86">
        <w:rPr>
          <w:b/>
          <w:bCs/>
          <w:sz w:val="26"/>
          <w:szCs w:val="26"/>
        </w:rPr>
        <w:t xml:space="preserve">Fonte financiadora </w:t>
      </w:r>
      <w:r w:rsidRPr="00297C86">
        <w:rPr>
          <w:sz w:val="26"/>
          <w:szCs w:val="26"/>
        </w:rPr>
        <w:t xml:space="preserve">– Apoiadores dos setores público e privado </w:t>
      </w:r>
    </w:p>
    <w:p w14:paraId="34FCABE2" w14:textId="77777777" w:rsidR="00DF761E" w:rsidRPr="00297C86" w:rsidRDefault="00DF761E" w:rsidP="00DF761E">
      <w:pPr>
        <w:pStyle w:val="Default"/>
        <w:spacing w:line="276" w:lineRule="auto"/>
        <w:jc w:val="both"/>
        <w:rPr>
          <w:b/>
          <w:bCs/>
          <w:sz w:val="26"/>
          <w:szCs w:val="26"/>
        </w:rPr>
      </w:pPr>
    </w:p>
    <w:p w14:paraId="5C5AD990" w14:textId="77777777" w:rsidR="00DF761E" w:rsidRPr="00A813B7" w:rsidRDefault="00DF761E" w:rsidP="00DF761E">
      <w:pPr>
        <w:spacing w:line="276" w:lineRule="auto"/>
        <w:jc w:val="both"/>
        <w:rPr>
          <w:sz w:val="26"/>
          <w:szCs w:val="26"/>
        </w:rPr>
      </w:pPr>
    </w:p>
    <w:p w14:paraId="245948B3" w14:textId="77777777" w:rsidR="00DF761E" w:rsidRPr="00A813B7" w:rsidRDefault="00DF761E" w:rsidP="00DF761E">
      <w:pPr>
        <w:pStyle w:val="Default"/>
        <w:spacing w:line="276" w:lineRule="auto"/>
        <w:jc w:val="both"/>
        <w:rPr>
          <w:b/>
          <w:bCs/>
          <w:color w:val="auto"/>
          <w:sz w:val="26"/>
          <w:szCs w:val="26"/>
        </w:rPr>
      </w:pPr>
      <w:r w:rsidRPr="00A813B7">
        <w:rPr>
          <w:b/>
          <w:bCs/>
          <w:color w:val="auto"/>
          <w:sz w:val="26"/>
          <w:szCs w:val="26"/>
        </w:rPr>
        <w:t>OBJETIVO</w:t>
      </w:r>
    </w:p>
    <w:p w14:paraId="1046B746" w14:textId="77777777" w:rsidR="00DF761E" w:rsidRPr="00A813B7" w:rsidRDefault="00DF761E" w:rsidP="00DF761E">
      <w:pPr>
        <w:pStyle w:val="Default"/>
        <w:spacing w:line="276" w:lineRule="auto"/>
        <w:jc w:val="both"/>
        <w:rPr>
          <w:color w:val="auto"/>
          <w:sz w:val="26"/>
          <w:szCs w:val="26"/>
        </w:rPr>
      </w:pPr>
    </w:p>
    <w:p w14:paraId="03F1AD68" w14:textId="77777777" w:rsidR="00DF761E" w:rsidRPr="00297C86" w:rsidRDefault="00DF761E" w:rsidP="00DF761E">
      <w:pPr>
        <w:pStyle w:val="Default"/>
        <w:spacing w:line="276" w:lineRule="auto"/>
        <w:jc w:val="both"/>
        <w:rPr>
          <w:color w:val="auto"/>
          <w:sz w:val="26"/>
          <w:szCs w:val="26"/>
        </w:rPr>
      </w:pPr>
      <w:r w:rsidRPr="00297C86">
        <w:rPr>
          <w:b/>
          <w:bCs/>
          <w:color w:val="auto"/>
          <w:sz w:val="26"/>
          <w:szCs w:val="26"/>
        </w:rPr>
        <w:t xml:space="preserve">Geral: </w:t>
      </w:r>
      <w:r w:rsidRPr="00297C86">
        <w:rPr>
          <w:color w:val="auto"/>
          <w:sz w:val="26"/>
          <w:szCs w:val="26"/>
        </w:rPr>
        <w:t xml:space="preserve">Realizar atendimentos multidisciplinares especializados e de excelência às crianças e adolescentes com transtornos relacionados ao neurodesenvolvimento encaminhados ao Projeto </w:t>
      </w:r>
      <w:r w:rsidRPr="00297C86">
        <w:rPr>
          <w:b/>
          <w:bCs/>
          <w:color w:val="auto"/>
          <w:sz w:val="26"/>
          <w:szCs w:val="26"/>
        </w:rPr>
        <w:t>“Aprender para a Vida”</w:t>
      </w:r>
      <w:r w:rsidRPr="00297C86">
        <w:rPr>
          <w:color w:val="auto"/>
          <w:sz w:val="26"/>
          <w:szCs w:val="26"/>
        </w:rPr>
        <w:t>, assim com</w:t>
      </w:r>
      <w:r>
        <w:rPr>
          <w:color w:val="auto"/>
          <w:sz w:val="26"/>
          <w:szCs w:val="26"/>
        </w:rPr>
        <w:t>o</w:t>
      </w:r>
      <w:r w:rsidRPr="00297C86">
        <w:rPr>
          <w:color w:val="auto"/>
          <w:sz w:val="26"/>
          <w:szCs w:val="26"/>
        </w:rPr>
        <w:t xml:space="preserve"> prestar orientações e direcionamentos técnicos aos seus respectivos familiares e responsáveis, por meio de ações que visam desenvolvimento das potencialidades cognitivas, físicas e psicológicas de cada indivíduo assistido pelo Projeto. </w:t>
      </w:r>
    </w:p>
    <w:p w14:paraId="6996325D" w14:textId="77777777" w:rsidR="00DF761E" w:rsidRPr="00297C86" w:rsidRDefault="00DF761E" w:rsidP="00DF761E">
      <w:pPr>
        <w:pStyle w:val="Default"/>
        <w:spacing w:line="276" w:lineRule="auto"/>
        <w:jc w:val="both"/>
        <w:rPr>
          <w:color w:val="auto"/>
          <w:sz w:val="26"/>
          <w:szCs w:val="26"/>
        </w:rPr>
      </w:pPr>
    </w:p>
    <w:p w14:paraId="421713D8" w14:textId="77777777" w:rsidR="00DF761E" w:rsidRPr="00297C86" w:rsidRDefault="00DF761E" w:rsidP="00DF761E">
      <w:pPr>
        <w:pStyle w:val="Default"/>
        <w:spacing w:line="276" w:lineRule="auto"/>
        <w:jc w:val="both"/>
        <w:rPr>
          <w:color w:val="auto"/>
          <w:sz w:val="26"/>
          <w:szCs w:val="26"/>
        </w:rPr>
      </w:pPr>
      <w:r w:rsidRPr="00297C86">
        <w:rPr>
          <w:b/>
          <w:bCs/>
          <w:color w:val="auto"/>
          <w:sz w:val="26"/>
          <w:szCs w:val="26"/>
        </w:rPr>
        <w:lastRenderedPageBreak/>
        <w:t xml:space="preserve">Específico: </w:t>
      </w:r>
      <w:r w:rsidRPr="00297C86">
        <w:rPr>
          <w:color w:val="auto"/>
          <w:sz w:val="26"/>
          <w:szCs w:val="26"/>
        </w:rPr>
        <w:t xml:space="preserve">Minimizar ao máximo (dentro da especificidade de cada quadro e indivíduo) os danos decorrentes dos déficits relacionados aos quadros patológicos, com uso de técnicas cientificamente reconhecidas pelos conselhos a que pertencem os profissionais que compõem a equipe técnica, estimulando o desenvolvimento de postura ética e humanizado na prestação do serviço. </w:t>
      </w:r>
    </w:p>
    <w:p w14:paraId="0A611B31" w14:textId="77777777" w:rsidR="00DF761E" w:rsidRPr="00297C86" w:rsidRDefault="00DF761E" w:rsidP="00DF761E">
      <w:pPr>
        <w:pStyle w:val="Default"/>
        <w:spacing w:line="276" w:lineRule="auto"/>
        <w:jc w:val="both"/>
        <w:rPr>
          <w:color w:val="auto"/>
          <w:sz w:val="26"/>
          <w:szCs w:val="26"/>
        </w:rPr>
      </w:pPr>
    </w:p>
    <w:p w14:paraId="4A5CD27C"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Utilizar atividades e técnicas terapêuticas estimuladoras, tanto nas oficinas quanto nos atendimentos individualizados, favorecendo assim o desenvolvimento cognitivo, psicológico, e o domínio da comunicação num mundo globalizado e em constante modificação. </w:t>
      </w:r>
    </w:p>
    <w:p w14:paraId="6603B4EA" w14:textId="77777777" w:rsidR="00DF761E" w:rsidRPr="00297C86" w:rsidRDefault="00DF761E" w:rsidP="00DF761E">
      <w:pPr>
        <w:pStyle w:val="Default"/>
        <w:spacing w:line="276" w:lineRule="auto"/>
        <w:jc w:val="both"/>
        <w:rPr>
          <w:color w:val="auto"/>
          <w:sz w:val="26"/>
          <w:szCs w:val="26"/>
        </w:rPr>
      </w:pPr>
    </w:p>
    <w:p w14:paraId="374054FE"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Adaptar atividades artísticas e lúdicas nas diferentes linguagens, possibilitando a socialização e a capacidade de ser, pensar, sentir e agir, visando a necessidade de expressão cultural e ampliação do universo informacional. </w:t>
      </w:r>
    </w:p>
    <w:p w14:paraId="3A0961E6" w14:textId="77777777" w:rsidR="00DF761E" w:rsidRPr="00297C86" w:rsidRDefault="00DF761E" w:rsidP="00DF761E">
      <w:pPr>
        <w:pStyle w:val="Default"/>
        <w:spacing w:line="276" w:lineRule="auto"/>
        <w:jc w:val="both"/>
        <w:rPr>
          <w:color w:val="auto"/>
          <w:sz w:val="26"/>
          <w:szCs w:val="26"/>
        </w:rPr>
      </w:pPr>
    </w:p>
    <w:p w14:paraId="14FD954A" w14:textId="77777777" w:rsidR="00DF761E" w:rsidRPr="00297C86" w:rsidRDefault="00DF761E" w:rsidP="00DF761E">
      <w:pPr>
        <w:pStyle w:val="Default"/>
        <w:spacing w:line="276" w:lineRule="auto"/>
        <w:jc w:val="both"/>
        <w:rPr>
          <w:rFonts w:ascii="Times New Roman" w:hAnsi="Times New Roman" w:cs="Times New Roman"/>
          <w:color w:val="auto"/>
          <w:sz w:val="26"/>
          <w:szCs w:val="26"/>
        </w:rPr>
      </w:pPr>
      <w:r w:rsidRPr="00297C86">
        <w:rPr>
          <w:color w:val="auto"/>
          <w:sz w:val="26"/>
          <w:szCs w:val="26"/>
        </w:rPr>
        <w:t xml:space="preserve">Valorizar o aprendizado múltiplo, a troca de ideias e de experiências, através de oficinas de teatro, música, artesanato, a subjetividade do indivíduo e seu desenvolvimento cognitivo. </w:t>
      </w:r>
    </w:p>
    <w:p w14:paraId="5F54FE77" w14:textId="77777777" w:rsidR="00DF761E" w:rsidRPr="00297C86" w:rsidRDefault="00DF761E" w:rsidP="00DF761E">
      <w:pPr>
        <w:spacing w:line="276" w:lineRule="auto"/>
        <w:jc w:val="both"/>
        <w:rPr>
          <w:sz w:val="26"/>
          <w:szCs w:val="26"/>
        </w:rPr>
      </w:pPr>
    </w:p>
    <w:p w14:paraId="5AB2F91D" w14:textId="77777777" w:rsidR="00DF761E" w:rsidRPr="00297C86" w:rsidRDefault="00DF761E" w:rsidP="00DF761E">
      <w:pPr>
        <w:pStyle w:val="Default"/>
        <w:spacing w:line="276" w:lineRule="auto"/>
        <w:jc w:val="both"/>
        <w:rPr>
          <w:color w:val="auto"/>
          <w:sz w:val="26"/>
          <w:szCs w:val="26"/>
        </w:rPr>
      </w:pPr>
      <w:r w:rsidRPr="00297C86">
        <w:rPr>
          <w:b/>
          <w:bCs/>
          <w:color w:val="auto"/>
          <w:sz w:val="26"/>
          <w:szCs w:val="26"/>
        </w:rPr>
        <w:t xml:space="preserve">Beneficiário </w:t>
      </w:r>
      <w:r w:rsidRPr="00297C86">
        <w:rPr>
          <w:color w:val="auto"/>
          <w:sz w:val="26"/>
          <w:szCs w:val="26"/>
        </w:rPr>
        <w:t xml:space="preserve">– Este projeto destina- se a população do município de Sumaré/SP, atendendo crianças e adolescentes na faixa etária de 03 a 17 anos com quadros relacionados a transtornos do neurodesenvolvimento, bem como prestando apoio técnico e orientações às suas famílias, em especial aquelas em situação de vulnerabilidade e risco social. </w:t>
      </w:r>
    </w:p>
    <w:p w14:paraId="1F0BBE3B" w14:textId="77777777" w:rsidR="00DF761E" w:rsidRPr="00297C86" w:rsidRDefault="00DF761E" w:rsidP="00DF761E">
      <w:pPr>
        <w:pStyle w:val="Default"/>
        <w:spacing w:line="276" w:lineRule="auto"/>
        <w:jc w:val="both"/>
        <w:rPr>
          <w:b/>
          <w:bCs/>
          <w:color w:val="auto"/>
          <w:sz w:val="26"/>
          <w:szCs w:val="26"/>
        </w:rPr>
      </w:pPr>
    </w:p>
    <w:p w14:paraId="208D981B" w14:textId="77777777" w:rsidR="00DF761E" w:rsidRPr="00297C86" w:rsidRDefault="00DF761E" w:rsidP="00DF761E">
      <w:pPr>
        <w:pStyle w:val="Default"/>
        <w:spacing w:line="276" w:lineRule="auto"/>
        <w:jc w:val="both"/>
        <w:rPr>
          <w:color w:val="auto"/>
          <w:sz w:val="26"/>
          <w:szCs w:val="26"/>
        </w:rPr>
      </w:pPr>
      <w:r w:rsidRPr="00297C86">
        <w:rPr>
          <w:b/>
          <w:bCs/>
          <w:color w:val="auto"/>
          <w:sz w:val="26"/>
          <w:szCs w:val="26"/>
        </w:rPr>
        <w:t xml:space="preserve">Critérios </w:t>
      </w:r>
      <w:r w:rsidRPr="00297C86">
        <w:rPr>
          <w:color w:val="auto"/>
          <w:sz w:val="26"/>
          <w:szCs w:val="26"/>
        </w:rPr>
        <w:t xml:space="preserve">– Serão atendidos pelo projeto Indivíduos de ambos os sexos, sem distinção de raça, etnia, religião ou orientação sexual. Todos os usuários passarão por entrevista socioeconômica, avaliação técnica com estudo do caso, para conhecimento da problemática, para atendimento ou encaminhamento a outros serviços específicos que se fizerem necessários. </w:t>
      </w:r>
    </w:p>
    <w:p w14:paraId="7310FFE6" w14:textId="77777777" w:rsidR="00DF761E" w:rsidRPr="00297C86" w:rsidRDefault="00DF761E" w:rsidP="00DF761E">
      <w:pPr>
        <w:pStyle w:val="Default"/>
        <w:spacing w:line="276" w:lineRule="auto"/>
        <w:jc w:val="both"/>
        <w:rPr>
          <w:b/>
          <w:bCs/>
          <w:color w:val="auto"/>
          <w:sz w:val="26"/>
          <w:szCs w:val="26"/>
        </w:rPr>
      </w:pPr>
    </w:p>
    <w:p w14:paraId="6E360E51" w14:textId="77777777" w:rsidR="00DF761E" w:rsidRPr="00297C86" w:rsidRDefault="00DF761E" w:rsidP="00DF761E">
      <w:pPr>
        <w:pStyle w:val="Default"/>
        <w:spacing w:line="276" w:lineRule="auto"/>
        <w:jc w:val="both"/>
        <w:rPr>
          <w:color w:val="auto"/>
          <w:sz w:val="26"/>
          <w:szCs w:val="26"/>
        </w:rPr>
      </w:pPr>
      <w:r w:rsidRPr="00297C86">
        <w:rPr>
          <w:b/>
          <w:bCs/>
          <w:color w:val="auto"/>
          <w:sz w:val="26"/>
          <w:szCs w:val="26"/>
        </w:rPr>
        <w:t xml:space="preserve">Meta </w:t>
      </w:r>
      <w:r w:rsidRPr="00297C86">
        <w:rPr>
          <w:color w:val="auto"/>
          <w:sz w:val="26"/>
          <w:szCs w:val="26"/>
        </w:rPr>
        <w:t xml:space="preserve">– Atender, inicialmente, 200 crianças/adolescentes, com aumento gradual na oferta do serviço, a fim de se tornar referência estadual no tratamento específico a crianças e adolescentes com desenvolvimento atípico. </w:t>
      </w:r>
    </w:p>
    <w:p w14:paraId="2AD02BB1" w14:textId="77777777" w:rsidR="00DF761E" w:rsidRPr="00297C86" w:rsidRDefault="00DF761E" w:rsidP="00DF761E">
      <w:pPr>
        <w:pStyle w:val="Default"/>
        <w:spacing w:line="276" w:lineRule="auto"/>
        <w:jc w:val="both"/>
        <w:rPr>
          <w:b/>
          <w:bCs/>
          <w:color w:val="auto"/>
          <w:sz w:val="26"/>
          <w:szCs w:val="26"/>
        </w:rPr>
      </w:pPr>
    </w:p>
    <w:p w14:paraId="603351ED" w14:textId="77777777" w:rsidR="00DF761E" w:rsidRDefault="00DF761E" w:rsidP="00DF761E">
      <w:pPr>
        <w:pStyle w:val="Default"/>
        <w:spacing w:line="276" w:lineRule="auto"/>
        <w:jc w:val="both"/>
        <w:rPr>
          <w:b/>
          <w:bCs/>
          <w:color w:val="auto"/>
          <w:sz w:val="26"/>
          <w:szCs w:val="26"/>
        </w:rPr>
      </w:pPr>
    </w:p>
    <w:p w14:paraId="0565B6D1" w14:textId="77777777" w:rsidR="00DF761E" w:rsidRDefault="00DF761E" w:rsidP="00DF761E">
      <w:pPr>
        <w:pStyle w:val="Default"/>
        <w:spacing w:line="276" w:lineRule="auto"/>
        <w:jc w:val="both"/>
        <w:rPr>
          <w:b/>
          <w:bCs/>
          <w:color w:val="auto"/>
          <w:sz w:val="26"/>
          <w:szCs w:val="26"/>
        </w:rPr>
      </w:pPr>
    </w:p>
    <w:p w14:paraId="230341B8" w14:textId="77777777" w:rsidR="00DF761E" w:rsidRDefault="00DF761E" w:rsidP="00DF761E">
      <w:pPr>
        <w:pStyle w:val="Default"/>
        <w:spacing w:line="276" w:lineRule="auto"/>
        <w:jc w:val="both"/>
        <w:rPr>
          <w:b/>
          <w:bCs/>
          <w:color w:val="auto"/>
          <w:sz w:val="26"/>
          <w:szCs w:val="26"/>
        </w:rPr>
      </w:pPr>
    </w:p>
    <w:p w14:paraId="0F28FF4B" w14:textId="2A23305E" w:rsidR="00DF761E" w:rsidRPr="00297C86" w:rsidRDefault="00DF761E" w:rsidP="00DF761E">
      <w:pPr>
        <w:pStyle w:val="Default"/>
        <w:spacing w:line="276" w:lineRule="auto"/>
        <w:jc w:val="both"/>
        <w:rPr>
          <w:color w:val="auto"/>
          <w:sz w:val="26"/>
          <w:szCs w:val="26"/>
        </w:rPr>
      </w:pPr>
      <w:r w:rsidRPr="00297C86">
        <w:rPr>
          <w:b/>
          <w:bCs/>
          <w:color w:val="auto"/>
          <w:sz w:val="26"/>
          <w:szCs w:val="26"/>
        </w:rPr>
        <w:t xml:space="preserve">PROCEDIMENTOS METODOLÓGICOS </w:t>
      </w:r>
    </w:p>
    <w:p w14:paraId="32D6997E" w14:textId="77777777" w:rsidR="00DF761E" w:rsidRPr="00297C86" w:rsidRDefault="00DF761E" w:rsidP="00DF761E">
      <w:pPr>
        <w:pStyle w:val="Default"/>
        <w:spacing w:line="276" w:lineRule="auto"/>
        <w:jc w:val="both"/>
        <w:rPr>
          <w:color w:val="auto"/>
          <w:sz w:val="26"/>
          <w:szCs w:val="26"/>
        </w:rPr>
      </w:pPr>
    </w:p>
    <w:p w14:paraId="6DCB47EB"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Contribuir de forma eficiente na estimulação multidisciplinar de crianças e adolescentes com transtornos diversos relacionados ao neurodesenvolvimento, por meio de um espaço que contempla o desenvolvimento de conteúdo terapêutico, didático, prático e vivencial, através de intervenções individualizadas e grupais, e orientações técnicas voltadas às respectivas famílias. </w:t>
      </w:r>
    </w:p>
    <w:p w14:paraId="2A92F7B6" w14:textId="77777777" w:rsidR="00DF761E" w:rsidRPr="00813A14" w:rsidRDefault="00DF761E" w:rsidP="00DF761E">
      <w:pPr>
        <w:jc w:val="both"/>
        <w:rPr>
          <w:sz w:val="26"/>
          <w:szCs w:val="26"/>
        </w:rPr>
      </w:pPr>
      <w:r w:rsidRPr="00297C86">
        <w:rPr>
          <w:sz w:val="26"/>
          <w:szCs w:val="26"/>
        </w:rPr>
        <w:t xml:space="preserve">Fundamentados em métodos científicos reconhecidos, trabalhamos com atividades que estimulam aspectos do comportamento e cognição para cada faixa etária, respeitando a singularidade e individualidade de cada quadro, assim como atendimentos médicos psiquiátricos. Os atendimentos realizados no Projeto </w:t>
      </w:r>
      <w:r w:rsidRPr="00297C86">
        <w:rPr>
          <w:b/>
          <w:bCs/>
          <w:sz w:val="26"/>
          <w:szCs w:val="26"/>
        </w:rPr>
        <w:t xml:space="preserve">“Aprender para a Vida” </w:t>
      </w:r>
      <w:r w:rsidRPr="00297C86">
        <w:rPr>
          <w:sz w:val="26"/>
          <w:szCs w:val="26"/>
        </w:rPr>
        <w:t>realizam-se de segunda a sexta-feira, das 08h</w:t>
      </w:r>
      <w:r>
        <w:rPr>
          <w:sz w:val="26"/>
          <w:szCs w:val="26"/>
        </w:rPr>
        <w:t xml:space="preserve"> </w:t>
      </w:r>
      <w:r w:rsidRPr="00297C86">
        <w:rPr>
          <w:sz w:val="26"/>
          <w:szCs w:val="26"/>
        </w:rPr>
        <w:t xml:space="preserve">às 17h, sendo que a quantidade de atendimentos semanais para cada paciente varia de acordo com a necessidade do quadro. </w:t>
      </w:r>
      <w:r w:rsidRPr="00813A14">
        <w:rPr>
          <w:sz w:val="26"/>
          <w:szCs w:val="26"/>
        </w:rPr>
        <w:t>Objetivando, ainda, proporcionar experiências que contribuam para o desenvolvimento global do indivíduo, desenvolvemos atividades que estimulam</w:t>
      </w:r>
      <w:r>
        <w:rPr>
          <w:sz w:val="26"/>
          <w:szCs w:val="26"/>
        </w:rPr>
        <w:t>,</w:t>
      </w:r>
      <w:r w:rsidRPr="00813A14">
        <w:rPr>
          <w:sz w:val="26"/>
          <w:szCs w:val="26"/>
        </w:rPr>
        <w:t xml:space="preserve"> também a criticidade e autonomia no resgatar da infância e adolescência, por meio do conhecimento de novos horizontes, através de passeios a locais específicos dentro do município, que favoreçam o conhecimento histórico e vivencial da realidade comunitária no entorno da criança e adolescente, sem perder de vista o propósito estimulativo ao desenvolvimento cognitivo do usuário. </w:t>
      </w:r>
    </w:p>
    <w:p w14:paraId="6335C5F9"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Trabalhamos também a comunicação e a importância do conhecimento cultural, nas oficinas de línguas estrangeiras, onde o aprendizado se dá através da música, filmes e jogos educativos. Acreditamos que as atividades lúdicas são um recurso dinâmico, inovador e prazeroso, além de estimular as várias inteligências do usuário, possibilitando ao mesmo uma maior possibilidade de interação com o meio e pessoas que o cercam. </w:t>
      </w:r>
    </w:p>
    <w:p w14:paraId="20F8DEE4"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As oficinas de arte em tela não visam à formação de pintores, ou exímios artistas, antes, a busca pela ampliação das habilidades dos usuários, auxiliando no desenvolvimento da criatividade. </w:t>
      </w:r>
    </w:p>
    <w:p w14:paraId="068B86DB" w14:textId="77777777" w:rsidR="00DF761E" w:rsidRDefault="00DF761E" w:rsidP="00DF761E">
      <w:pPr>
        <w:pStyle w:val="Default"/>
        <w:spacing w:line="276" w:lineRule="auto"/>
        <w:jc w:val="both"/>
        <w:rPr>
          <w:color w:val="auto"/>
          <w:sz w:val="26"/>
          <w:szCs w:val="26"/>
        </w:rPr>
      </w:pPr>
      <w:r w:rsidRPr="00297C86">
        <w:rPr>
          <w:color w:val="auto"/>
          <w:sz w:val="26"/>
          <w:szCs w:val="26"/>
        </w:rPr>
        <w:t xml:space="preserve">Desenvolvendo o autoconhecimento e a afetividade, trabalhamos também com a ludoterapia, através de jogos, brincadeiras e dinâmica em grupo com crianças e adolescentes, além de atendimentos individualizados, quando necessário, com as famílias assistidas pelo Projeto </w:t>
      </w:r>
      <w:r w:rsidRPr="00297C86">
        <w:rPr>
          <w:b/>
          <w:bCs/>
          <w:color w:val="auto"/>
          <w:sz w:val="26"/>
          <w:szCs w:val="26"/>
        </w:rPr>
        <w:t>“Aprender para a Vida”</w:t>
      </w:r>
      <w:r w:rsidRPr="00297C86">
        <w:rPr>
          <w:color w:val="auto"/>
          <w:sz w:val="26"/>
          <w:szCs w:val="26"/>
        </w:rPr>
        <w:t xml:space="preserve">. </w:t>
      </w:r>
    </w:p>
    <w:p w14:paraId="31C1319D" w14:textId="77777777" w:rsidR="00DF761E" w:rsidRPr="00297C86" w:rsidRDefault="00DF761E" w:rsidP="00DF761E">
      <w:pPr>
        <w:pStyle w:val="Default"/>
        <w:spacing w:line="276" w:lineRule="auto"/>
        <w:jc w:val="both"/>
        <w:rPr>
          <w:color w:val="auto"/>
          <w:sz w:val="26"/>
          <w:szCs w:val="26"/>
        </w:rPr>
      </w:pPr>
    </w:p>
    <w:p w14:paraId="5B991466" w14:textId="77777777" w:rsidR="00DF761E" w:rsidRPr="00297C86" w:rsidRDefault="00DF761E" w:rsidP="00DF761E">
      <w:pPr>
        <w:pStyle w:val="Default"/>
        <w:spacing w:line="276" w:lineRule="auto"/>
        <w:jc w:val="both"/>
        <w:rPr>
          <w:b/>
          <w:bCs/>
          <w:color w:val="auto"/>
          <w:sz w:val="26"/>
          <w:szCs w:val="26"/>
        </w:rPr>
      </w:pPr>
    </w:p>
    <w:p w14:paraId="1AB06805" w14:textId="77777777" w:rsidR="00DF761E" w:rsidRPr="00297C86" w:rsidRDefault="00DF761E" w:rsidP="00DF761E">
      <w:pPr>
        <w:pStyle w:val="Default"/>
        <w:spacing w:line="276" w:lineRule="auto"/>
        <w:jc w:val="both"/>
        <w:rPr>
          <w:color w:val="auto"/>
          <w:sz w:val="26"/>
          <w:szCs w:val="26"/>
        </w:rPr>
      </w:pPr>
      <w:r w:rsidRPr="00297C86">
        <w:rPr>
          <w:b/>
          <w:bCs/>
          <w:color w:val="auto"/>
          <w:sz w:val="26"/>
          <w:szCs w:val="26"/>
        </w:rPr>
        <w:t xml:space="preserve">SUSTENTABILIDADE: </w:t>
      </w:r>
      <w:r w:rsidRPr="00297C86">
        <w:rPr>
          <w:color w:val="auto"/>
          <w:sz w:val="26"/>
          <w:szCs w:val="26"/>
        </w:rPr>
        <w:t xml:space="preserve">Participação em atividades culturais, realização de eventos beneficente, </w:t>
      </w:r>
      <w:r>
        <w:rPr>
          <w:color w:val="auto"/>
          <w:sz w:val="26"/>
          <w:szCs w:val="26"/>
        </w:rPr>
        <w:t>show de prêmios</w:t>
      </w:r>
      <w:r w:rsidRPr="00297C86">
        <w:rPr>
          <w:color w:val="auto"/>
          <w:sz w:val="26"/>
          <w:szCs w:val="26"/>
        </w:rPr>
        <w:t xml:space="preserve">, entre outros. </w:t>
      </w:r>
    </w:p>
    <w:p w14:paraId="7C934EEC" w14:textId="77777777" w:rsidR="00DF761E" w:rsidRPr="00297C86" w:rsidRDefault="00DF761E" w:rsidP="00DF761E">
      <w:pPr>
        <w:pStyle w:val="Default"/>
        <w:spacing w:line="276" w:lineRule="auto"/>
        <w:jc w:val="both"/>
        <w:rPr>
          <w:b/>
          <w:bCs/>
          <w:color w:val="auto"/>
          <w:sz w:val="26"/>
          <w:szCs w:val="26"/>
        </w:rPr>
      </w:pPr>
    </w:p>
    <w:p w14:paraId="3A479C09" w14:textId="77777777" w:rsidR="00DF761E" w:rsidRPr="00297C86" w:rsidRDefault="00DF761E" w:rsidP="00DF761E">
      <w:pPr>
        <w:pStyle w:val="Default"/>
        <w:spacing w:line="276" w:lineRule="auto"/>
        <w:jc w:val="both"/>
        <w:rPr>
          <w:color w:val="auto"/>
          <w:sz w:val="26"/>
          <w:szCs w:val="26"/>
        </w:rPr>
      </w:pPr>
      <w:r w:rsidRPr="00297C86">
        <w:rPr>
          <w:b/>
          <w:bCs/>
          <w:color w:val="auto"/>
          <w:sz w:val="26"/>
          <w:szCs w:val="26"/>
        </w:rPr>
        <w:t xml:space="preserve">DESCRIÇÃO DOS RECURSOS </w:t>
      </w:r>
    </w:p>
    <w:p w14:paraId="6839D91D" w14:textId="77777777" w:rsidR="00DF761E" w:rsidRPr="00297C86" w:rsidRDefault="00DF761E" w:rsidP="00DF761E">
      <w:pPr>
        <w:pStyle w:val="Default"/>
        <w:spacing w:line="276" w:lineRule="auto"/>
        <w:jc w:val="both"/>
        <w:rPr>
          <w:b/>
          <w:bCs/>
          <w:color w:val="auto"/>
          <w:sz w:val="26"/>
          <w:szCs w:val="26"/>
        </w:rPr>
      </w:pPr>
    </w:p>
    <w:p w14:paraId="0E4B1131" w14:textId="77777777" w:rsidR="00DF761E" w:rsidRPr="00297C86" w:rsidRDefault="00DF761E" w:rsidP="00DF761E">
      <w:pPr>
        <w:pStyle w:val="Default"/>
        <w:spacing w:line="276" w:lineRule="auto"/>
        <w:jc w:val="both"/>
        <w:rPr>
          <w:color w:val="auto"/>
          <w:sz w:val="26"/>
          <w:szCs w:val="26"/>
        </w:rPr>
      </w:pPr>
      <w:r w:rsidRPr="00297C86">
        <w:rPr>
          <w:b/>
          <w:bCs/>
          <w:color w:val="auto"/>
          <w:sz w:val="26"/>
          <w:szCs w:val="26"/>
        </w:rPr>
        <w:t>Recursos Físicos</w:t>
      </w:r>
    </w:p>
    <w:p w14:paraId="70DF4E9A"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Espaço físico Instalações: </w:t>
      </w:r>
    </w:p>
    <w:p w14:paraId="41D766ED"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Recepção </w:t>
      </w:r>
    </w:p>
    <w:p w14:paraId="7F946B09"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Sala de administração </w:t>
      </w:r>
    </w:p>
    <w:p w14:paraId="7BDB2968"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Sala de reunião e palestra </w:t>
      </w:r>
    </w:p>
    <w:p w14:paraId="21D085C7"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Sala de atendimento multidisciplinar </w:t>
      </w:r>
    </w:p>
    <w:p w14:paraId="57A8D4AB"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Sala de informática </w:t>
      </w:r>
    </w:p>
    <w:p w14:paraId="02F398DD"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Salas para Oficinas </w:t>
      </w:r>
    </w:p>
    <w:p w14:paraId="563C099C" w14:textId="77777777" w:rsidR="00DF761E" w:rsidRPr="004E3B72" w:rsidRDefault="00DF761E" w:rsidP="00DF761E">
      <w:pPr>
        <w:rPr>
          <w:sz w:val="26"/>
          <w:szCs w:val="26"/>
        </w:rPr>
      </w:pPr>
      <w:r w:rsidRPr="004E3B72">
        <w:rPr>
          <w:sz w:val="26"/>
          <w:szCs w:val="26"/>
        </w:rPr>
        <w:t xml:space="preserve">- Banheiros </w:t>
      </w:r>
    </w:p>
    <w:p w14:paraId="58498FC6" w14:textId="77777777" w:rsidR="00DF761E" w:rsidRPr="004E3B72" w:rsidRDefault="00DF761E" w:rsidP="00DF761E"/>
    <w:p w14:paraId="191D7134" w14:textId="77777777" w:rsidR="00DF761E" w:rsidRPr="004E3B72" w:rsidRDefault="00DF761E" w:rsidP="00DF761E">
      <w:pPr>
        <w:rPr>
          <w:b/>
          <w:bCs/>
          <w:sz w:val="26"/>
          <w:szCs w:val="26"/>
        </w:rPr>
      </w:pPr>
      <w:r w:rsidRPr="004E3B72">
        <w:rPr>
          <w:b/>
          <w:bCs/>
          <w:sz w:val="26"/>
          <w:szCs w:val="26"/>
        </w:rPr>
        <w:t xml:space="preserve">Recursos Materiais (Equipamentos): </w:t>
      </w:r>
    </w:p>
    <w:p w14:paraId="198C9C4E"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Mesas de escritório </w:t>
      </w:r>
    </w:p>
    <w:p w14:paraId="42550998"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Cadeiras Giratórias </w:t>
      </w:r>
    </w:p>
    <w:p w14:paraId="535DDAF8"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Computadores </w:t>
      </w:r>
    </w:p>
    <w:p w14:paraId="52A63243"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Cadeiras para computadores </w:t>
      </w:r>
    </w:p>
    <w:p w14:paraId="4CE309D5"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Mesas de computadores </w:t>
      </w:r>
    </w:p>
    <w:p w14:paraId="3CFD13E2"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Armários para materiais de escritório </w:t>
      </w:r>
    </w:p>
    <w:p w14:paraId="53F0A755"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Bebedouros </w:t>
      </w:r>
    </w:p>
    <w:p w14:paraId="525046BD"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Sofás (recepção) </w:t>
      </w:r>
    </w:p>
    <w:p w14:paraId="6CB698D9" w14:textId="77777777" w:rsidR="00DF761E" w:rsidRPr="00297C86" w:rsidRDefault="00DF761E" w:rsidP="00DF761E">
      <w:pPr>
        <w:pStyle w:val="Default"/>
        <w:spacing w:line="276" w:lineRule="auto"/>
        <w:jc w:val="both"/>
        <w:rPr>
          <w:b/>
          <w:bCs/>
          <w:color w:val="auto"/>
          <w:sz w:val="26"/>
          <w:szCs w:val="26"/>
        </w:rPr>
      </w:pPr>
    </w:p>
    <w:p w14:paraId="3412B505" w14:textId="77777777" w:rsidR="00DF761E" w:rsidRPr="00297C86" w:rsidRDefault="00DF761E" w:rsidP="00DF761E">
      <w:pPr>
        <w:pStyle w:val="Default"/>
        <w:spacing w:line="276" w:lineRule="auto"/>
        <w:jc w:val="both"/>
        <w:rPr>
          <w:color w:val="auto"/>
          <w:sz w:val="26"/>
          <w:szCs w:val="26"/>
        </w:rPr>
      </w:pPr>
      <w:r w:rsidRPr="00297C86">
        <w:rPr>
          <w:b/>
          <w:bCs/>
          <w:color w:val="auto"/>
          <w:sz w:val="26"/>
          <w:szCs w:val="26"/>
        </w:rPr>
        <w:t xml:space="preserve">Recursos Instrumentais: </w:t>
      </w:r>
    </w:p>
    <w:p w14:paraId="4CB741C7"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Jogos diversos </w:t>
      </w:r>
    </w:p>
    <w:p w14:paraId="2D635BA4"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Testes psicológicos </w:t>
      </w:r>
    </w:p>
    <w:p w14:paraId="57BF6F14"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Gibis infantis </w:t>
      </w:r>
    </w:p>
    <w:p w14:paraId="66153D90"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Revistas infantis </w:t>
      </w:r>
    </w:p>
    <w:p w14:paraId="57E79B59"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Material pedagógico </w:t>
      </w:r>
    </w:p>
    <w:p w14:paraId="6B3F7D98" w14:textId="77777777" w:rsidR="00DF761E" w:rsidRPr="00297C86" w:rsidRDefault="00DF761E" w:rsidP="00DF761E">
      <w:pPr>
        <w:pStyle w:val="Default"/>
        <w:spacing w:line="276" w:lineRule="auto"/>
        <w:jc w:val="both"/>
        <w:rPr>
          <w:color w:val="auto"/>
          <w:sz w:val="26"/>
          <w:szCs w:val="26"/>
        </w:rPr>
      </w:pPr>
      <w:r w:rsidRPr="00297C86">
        <w:rPr>
          <w:color w:val="auto"/>
          <w:sz w:val="26"/>
          <w:szCs w:val="26"/>
        </w:rPr>
        <w:t xml:space="preserve">- Material recreativo </w:t>
      </w:r>
    </w:p>
    <w:p w14:paraId="7DC22F5E" w14:textId="77777777" w:rsidR="00DF761E" w:rsidRDefault="00DF761E" w:rsidP="00DF761E">
      <w:pPr>
        <w:spacing w:line="276" w:lineRule="auto"/>
        <w:jc w:val="both"/>
        <w:rPr>
          <w:sz w:val="26"/>
          <w:szCs w:val="26"/>
        </w:rPr>
      </w:pPr>
      <w:r w:rsidRPr="00297C86">
        <w:rPr>
          <w:sz w:val="26"/>
          <w:szCs w:val="26"/>
        </w:rPr>
        <w:t xml:space="preserve">- Materiais para estimulação sensorial </w:t>
      </w:r>
    </w:p>
    <w:p w14:paraId="1DA032CB" w14:textId="77777777" w:rsidR="00DF761E" w:rsidRDefault="00DF761E" w:rsidP="00DF761E">
      <w:pPr>
        <w:spacing w:line="276" w:lineRule="auto"/>
        <w:jc w:val="both"/>
        <w:rPr>
          <w:sz w:val="26"/>
          <w:szCs w:val="26"/>
        </w:rPr>
      </w:pPr>
    </w:p>
    <w:p w14:paraId="25C96326" w14:textId="77777777" w:rsidR="00DF761E" w:rsidRDefault="00DF761E" w:rsidP="00DF761E">
      <w:pPr>
        <w:spacing w:line="276" w:lineRule="auto"/>
        <w:jc w:val="both"/>
        <w:rPr>
          <w:sz w:val="26"/>
          <w:szCs w:val="26"/>
        </w:rPr>
      </w:pPr>
    </w:p>
    <w:p w14:paraId="39ED74A2" w14:textId="77777777" w:rsidR="00DF761E" w:rsidRDefault="00DF761E" w:rsidP="00DF761E">
      <w:pPr>
        <w:spacing w:line="276" w:lineRule="auto"/>
        <w:jc w:val="both"/>
        <w:rPr>
          <w:sz w:val="26"/>
          <w:szCs w:val="26"/>
        </w:rPr>
      </w:pPr>
    </w:p>
    <w:p w14:paraId="65A03DCC" w14:textId="77777777" w:rsidR="00DF761E" w:rsidRDefault="00DF761E" w:rsidP="00DF761E">
      <w:pPr>
        <w:spacing w:line="276" w:lineRule="auto"/>
        <w:jc w:val="both"/>
        <w:rPr>
          <w:sz w:val="26"/>
          <w:szCs w:val="26"/>
        </w:rPr>
      </w:pPr>
    </w:p>
    <w:p w14:paraId="4F6F97DF" w14:textId="77777777" w:rsidR="00DF761E" w:rsidRPr="00297C86" w:rsidRDefault="00DF761E" w:rsidP="00DF761E">
      <w:pPr>
        <w:spacing w:line="276"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70"/>
        <w:gridCol w:w="3691"/>
      </w:tblGrid>
      <w:tr w:rsidR="00DF761E" w:rsidRPr="00297C86" w14:paraId="41BB7D7A" w14:textId="77777777" w:rsidTr="0076537A">
        <w:trPr>
          <w:trHeight w:val="87"/>
        </w:trPr>
        <w:tc>
          <w:tcPr>
            <w:tcW w:w="7261" w:type="dxa"/>
            <w:gridSpan w:val="2"/>
          </w:tcPr>
          <w:p w14:paraId="07221AE9" w14:textId="77777777" w:rsidR="00DF761E" w:rsidRPr="00297C86" w:rsidRDefault="00DF761E" w:rsidP="0076537A">
            <w:pPr>
              <w:spacing w:line="276" w:lineRule="auto"/>
              <w:jc w:val="both"/>
              <w:rPr>
                <w:b/>
                <w:bCs/>
                <w:sz w:val="26"/>
                <w:szCs w:val="26"/>
              </w:rPr>
            </w:pPr>
            <w:r w:rsidRPr="00297C86">
              <w:rPr>
                <w:b/>
                <w:bCs/>
                <w:sz w:val="26"/>
                <w:szCs w:val="26"/>
              </w:rPr>
              <w:t xml:space="preserve">- Materiais para estimulação física </w:t>
            </w:r>
          </w:p>
          <w:p w14:paraId="426F0867" w14:textId="77777777" w:rsidR="00DF761E" w:rsidRPr="00297C86" w:rsidRDefault="00DF761E" w:rsidP="0076537A">
            <w:pPr>
              <w:spacing w:line="276" w:lineRule="auto"/>
              <w:jc w:val="both"/>
              <w:rPr>
                <w:b/>
                <w:bCs/>
                <w:sz w:val="26"/>
                <w:szCs w:val="26"/>
              </w:rPr>
            </w:pPr>
          </w:p>
          <w:p w14:paraId="38A23441" w14:textId="77777777" w:rsidR="00DF761E" w:rsidRPr="00297C86" w:rsidRDefault="00DF761E" w:rsidP="0076537A">
            <w:pPr>
              <w:spacing w:line="276" w:lineRule="auto"/>
              <w:jc w:val="both"/>
              <w:rPr>
                <w:sz w:val="26"/>
                <w:szCs w:val="26"/>
              </w:rPr>
            </w:pPr>
            <w:r w:rsidRPr="00297C86">
              <w:rPr>
                <w:b/>
                <w:bCs/>
                <w:sz w:val="26"/>
                <w:szCs w:val="26"/>
              </w:rPr>
              <w:t>7.4 – Recursos humanos:</w:t>
            </w:r>
            <w:r w:rsidRPr="00297C86">
              <w:rPr>
                <w:sz w:val="26"/>
                <w:szCs w:val="26"/>
              </w:rPr>
              <w:t xml:space="preserve"> </w:t>
            </w:r>
          </w:p>
        </w:tc>
      </w:tr>
      <w:tr w:rsidR="00DF761E" w:rsidRPr="00297C86" w14:paraId="20F1BA58" w14:textId="77777777" w:rsidTr="0076537A">
        <w:trPr>
          <w:trHeight w:val="87"/>
        </w:trPr>
        <w:tc>
          <w:tcPr>
            <w:tcW w:w="3570" w:type="dxa"/>
          </w:tcPr>
          <w:p w14:paraId="50C97F52" w14:textId="77777777" w:rsidR="00DF761E" w:rsidRPr="00297C86" w:rsidRDefault="00DF761E" w:rsidP="0076537A">
            <w:pPr>
              <w:spacing w:line="276" w:lineRule="auto"/>
              <w:jc w:val="both"/>
              <w:rPr>
                <w:sz w:val="26"/>
                <w:szCs w:val="26"/>
              </w:rPr>
            </w:pPr>
            <w:r w:rsidRPr="00297C86">
              <w:rPr>
                <w:sz w:val="26"/>
                <w:szCs w:val="26"/>
              </w:rPr>
              <w:t xml:space="preserve">Função </w:t>
            </w:r>
          </w:p>
        </w:tc>
        <w:tc>
          <w:tcPr>
            <w:tcW w:w="3691" w:type="dxa"/>
          </w:tcPr>
          <w:p w14:paraId="5D264A00" w14:textId="77777777" w:rsidR="00DF761E" w:rsidRPr="00297C86" w:rsidRDefault="00DF761E" w:rsidP="0076537A">
            <w:pPr>
              <w:spacing w:line="276" w:lineRule="auto"/>
              <w:jc w:val="both"/>
              <w:rPr>
                <w:sz w:val="26"/>
                <w:szCs w:val="26"/>
              </w:rPr>
            </w:pPr>
            <w:r w:rsidRPr="00297C86">
              <w:rPr>
                <w:sz w:val="26"/>
                <w:szCs w:val="26"/>
              </w:rPr>
              <w:t xml:space="preserve">Formação Profissional </w:t>
            </w:r>
          </w:p>
        </w:tc>
      </w:tr>
      <w:tr w:rsidR="00DF761E" w:rsidRPr="00297C86" w14:paraId="79E49AD1" w14:textId="77777777" w:rsidTr="0076537A">
        <w:trPr>
          <w:trHeight w:val="87"/>
        </w:trPr>
        <w:tc>
          <w:tcPr>
            <w:tcW w:w="3570" w:type="dxa"/>
          </w:tcPr>
          <w:p w14:paraId="74867B5C" w14:textId="77777777" w:rsidR="00DF761E" w:rsidRPr="00297C86" w:rsidRDefault="00DF761E" w:rsidP="0076537A">
            <w:pPr>
              <w:spacing w:line="276" w:lineRule="auto"/>
              <w:jc w:val="both"/>
              <w:rPr>
                <w:sz w:val="26"/>
                <w:szCs w:val="26"/>
              </w:rPr>
            </w:pPr>
            <w:r w:rsidRPr="00297C86">
              <w:rPr>
                <w:sz w:val="26"/>
                <w:szCs w:val="26"/>
              </w:rPr>
              <w:t xml:space="preserve">Coordenador Geral </w:t>
            </w:r>
          </w:p>
        </w:tc>
        <w:tc>
          <w:tcPr>
            <w:tcW w:w="3691" w:type="dxa"/>
          </w:tcPr>
          <w:p w14:paraId="66377DDE" w14:textId="77777777" w:rsidR="00DF761E" w:rsidRPr="00297C86" w:rsidRDefault="00DF761E" w:rsidP="0076537A">
            <w:pPr>
              <w:spacing w:line="276" w:lineRule="auto"/>
              <w:jc w:val="both"/>
              <w:rPr>
                <w:sz w:val="26"/>
                <w:szCs w:val="26"/>
              </w:rPr>
            </w:pPr>
            <w:r w:rsidRPr="00297C86">
              <w:rPr>
                <w:sz w:val="26"/>
                <w:szCs w:val="26"/>
              </w:rPr>
              <w:t xml:space="preserve">Psicologia/Serviço Social </w:t>
            </w:r>
          </w:p>
        </w:tc>
      </w:tr>
      <w:tr w:rsidR="00DF761E" w:rsidRPr="00297C86" w14:paraId="1C6D5D5C" w14:textId="77777777" w:rsidTr="0076537A">
        <w:trPr>
          <w:trHeight w:val="87"/>
        </w:trPr>
        <w:tc>
          <w:tcPr>
            <w:tcW w:w="3570" w:type="dxa"/>
          </w:tcPr>
          <w:p w14:paraId="521436B7" w14:textId="77777777" w:rsidR="00DF761E" w:rsidRPr="00297C86" w:rsidRDefault="00DF761E" w:rsidP="0076537A">
            <w:pPr>
              <w:spacing w:line="276" w:lineRule="auto"/>
              <w:jc w:val="both"/>
              <w:rPr>
                <w:sz w:val="26"/>
                <w:szCs w:val="26"/>
              </w:rPr>
            </w:pPr>
            <w:r w:rsidRPr="00297C86">
              <w:rPr>
                <w:sz w:val="26"/>
                <w:szCs w:val="26"/>
              </w:rPr>
              <w:t xml:space="preserve">Médico Psiquiatra </w:t>
            </w:r>
          </w:p>
        </w:tc>
        <w:tc>
          <w:tcPr>
            <w:tcW w:w="3691" w:type="dxa"/>
          </w:tcPr>
          <w:p w14:paraId="6C83EECF" w14:textId="77777777" w:rsidR="00DF761E" w:rsidRPr="00297C86" w:rsidRDefault="00DF761E" w:rsidP="0076537A">
            <w:pPr>
              <w:spacing w:line="276" w:lineRule="auto"/>
              <w:jc w:val="both"/>
              <w:rPr>
                <w:sz w:val="26"/>
                <w:szCs w:val="26"/>
              </w:rPr>
            </w:pPr>
            <w:r w:rsidRPr="00297C86">
              <w:rPr>
                <w:sz w:val="26"/>
                <w:szCs w:val="26"/>
              </w:rPr>
              <w:t xml:space="preserve">Medicina </w:t>
            </w:r>
          </w:p>
        </w:tc>
      </w:tr>
      <w:tr w:rsidR="00DF761E" w:rsidRPr="00297C86" w14:paraId="28A14F16" w14:textId="77777777" w:rsidTr="0076537A">
        <w:trPr>
          <w:trHeight w:val="87"/>
        </w:trPr>
        <w:tc>
          <w:tcPr>
            <w:tcW w:w="3570" w:type="dxa"/>
          </w:tcPr>
          <w:p w14:paraId="2AA3441A" w14:textId="77777777" w:rsidR="00DF761E" w:rsidRPr="00297C86" w:rsidRDefault="00DF761E" w:rsidP="0076537A">
            <w:pPr>
              <w:spacing w:line="276" w:lineRule="auto"/>
              <w:jc w:val="both"/>
              <w:rPr>
                <w:sz w:val="26"/>
                <w:szCs w:val="26"/>
              </w:rPr>
            </w:pPr>
            <w:r w:rsidRPr="00297C86">
              <w:rPr>
                <w:sz w:val="26"/>
                <w:szCs w:val="26"/>
              </w:rPr>
              <w:t xml:space="preserve">Psicólogo </w:t>
            </w:r>
          </w:p>
        </w:tc>
        <w:tc>
          <w:tcPr>
            <w:tcW w:w="3691" w:type="dxa"/>
          </w:tcPr>
          <w:p w14:paraId="54785D54" w14:textId="77777777" w:rsidR="00DF761E" w:rsidRPr="00297C86" w:rsidRDefault="00DF761E" w:rsidP="0076537A">
            <w:pPr>
              <w:spacing w:line="276" w:lineRule="auto"/>
              <w:jc w:val="both"/>
              <w:rPr>
                <w:sz w:val="26"/>
                <w:szCs w:val="26"/>
              </w:rPr>
            </w:pPr>
            <w:r w:rsidRPr="00297C86">
              <w:rPr>
                <w:sz w:val="26"/>
                <w:szCs w:val="26"/>
              </w:rPr>
              <w:t xml:space="preserve">Psicologia </w:t>
            </w:r>
          </w:p>
        </w:tc>
      </w:tr>
      <w:tr w:rsidR="00DF761E" w:rsidRPr="00297C86" w14:paraId="5C964D2E" w14:textId="77777777" w:rsidTr="0076537A">
        <w:trPr>
          <w:trHeight w:val="87"/>
        </w:trPr>
        <w:tc>
          <w:tcPr>
            <w:tcW w:w="3570" w:type="dxa"/>
          </w:tcPr>
          <w:p w14:paraId="4F63C43A" w14:textId="77777777" w:rsidR="00DF761E" w:rsidRPr="00297C86" w:rsidRDefault="00DF761E" w:rsidP="0076537A">
            <w:pPr>
              <w:spacing w:line="276" w:lineRule="auto"/>
              <w:jc w:val="both"/>
              <w:rPr>
                <w:sz w:val="26"/>
                <w:szCs w:val="26"/>
              </w:rPr>
            </w:pPr>
            <w:r w:rsidRPr="00297C86">
              <w:rPr>
                <w:sz w:val="26"/>
                <w:szCs w:val="26"/>
              </w:rPr>
              <w:t xml:space="preserve">Psicopedagogo </w:t>
            </w:r>
          </w:p>
        </w:tc>
        <w:tc>
          <w:tcPr>
            <w:tcW w:w="3691" w:type="dxa"/>
          </w:tcPr>
          <w:p w14:paraId="416BB89E" w14:textId="77777777" w:rsidR="00DF761E" w:rsidRPr="00297C86" w:rsidRDefault="00DF761E" w:rsidP="0076537A">
            <w:pPr>
              <w:spacing w:line="276" w:lineRule="auto"/>
              <w:jc w:val="both"/>
              <w:rPr>
                <w:sz w:val="26"/>
                <w:szCs w:val="26"/>
              </w:rPr>
            </w:pPr>
            <w:r w:rsidRPr="00297C86">
              <w:rPr>
                <w:sz w:val="26"/>
                <w:szCs w:val="26"/>
              </w:rPr>
              <w:t xml:space="preserve">Psicologia/Pedagogia </w:t>
            </w:r>
          </w:p>
        </w:tc>
      </w:tr>
      <w:tr w:rsidR="00DF761E" w:rsidRPr="00297C86" w14:paraId="5FF43EEC" w14:textId="77777777" w:rsidTr="0076537A">
        <w:trPr>
          <w:trHeight w:val="87"/>
        </w:trPr>
        <w:tc>
          <w:tcPr>
            <w:tcW w:w="3570" w:type="dxa"/>
          </w:tcPr>
          <w:p w14:paraId="0D1BB801" w14:textId="77777777" w:rsidR="00DF761E" w:rsidRPr="00297C86" w:rsidRDefault="00DF761E" w:rsidP="0076537A">
            <w:pPr>
              <w:spacing w:line="276" w:lineRule="auto"/>
              <w:jc w:val="both"/>
              <w:rPr>
                <w:sz w:val="26"/>
                <w:szCs w:val="26"/>
              </w:rPr>
            </w:pPr>
            <w:r w:rsidRPr="00297C86">
              <w:rPr>
                <w:sz w:val="26"/>
                <w:szCs w:val="26"/>
              </w:rPr>
              <w:t xml:space="preserve">Fonoaudiólogo </w:t>
            </w:r>
          </w:p>
        </w:tc>
        <w:tc>
          <w:tcPr>
            <w:tcW w:w="3691" w:type="dxa"/>
          </w:tcPr>
          <w:p w14:paraId="7B6EAD1E" w14:textId="77777777" w:rsidR="00DF761E" w:rsidRPr="00297C86" w:rsidRDefault="00DF761E" w:rsidP="0076537A">
            <w:pPr>
              <w:spacing w:line="276" w:lineRule="auto"/>
              <w:jc w:val="both"/>
              <w:rPr>
                <w:sz w:val="26"/>
                <w:szCs w:val="26"/>
              </w:rPr>
            </w:pPr>
            <w:r w:rsidRPr="00297C86">
              <w:rPr>
                <w:sz w:val="26"/>
                <w:szCs w:val="26"/>
              </w:rPr>
              <w:t xml:space="preserve">Fonoaudiologia </w:t>
            </w:r>
          </w:p>
        </w:tc>
      </w:tr>
      <w:tr w:rsidR="00DF761E" w:rsidRPr="00297C86" w14:paraId="0A5269DF" w14:textId="77777777" w:rsidTr="0076537A">
        <w:trPr>
          <w:trHeight w:val="87"/>
        </w:trPr>
        <w:tc>
          <w:tcPr>
            <w:tcW w:w="3570" w:type="dxa"/>
          </w:tcPr>
          <w:p w14:paraId="381EDAA5" w14:textId="77777777" w:rsidR="00DF761E" w:rsidRPr="00297C86" w:rsidRDefault="00DF761E" w:rsidP="0076537A">
            <w:pPr>
              <w:spacing w:line="276" w:lineRule="auto"/>
              <w:jc w:val="both"/>
              <w:rPr>
                <w:sz w:val="26"/>
                <w:szCs w:val="26"/>
              </w:rPr>
            </w:pPr>
            <w:r w:rsidRPr="00297C86">
              <w:rPr>
                <w:sz w:val="26"/>
                <w:szCs w:val="26"/>
              </w:rPr>
              <w:t xml:space="preserve">Fisioterapeuta </w:t>
            </w:r>
          </w:p>
        </w:tc>
        <w:tc>
          <w:tcPr>
            <w:tcW w:w="3691" w:type="dxa"/>
          </w:tcPr>
          <w:p w14:paraId="12B6CFE6" w14:textId="77777777" w:rsidR="00DF761E" w:rsidRPr="00297C86" w:rsidRDefault="00DF761E" w:rsidP="0076537A">
            <w:pPr>
              <w:spacing w:line="276" w:lineRule="auto"/>
              <w:jc w:val="both"/>
              <w:rPr>
                <w:sz w:val="26"/>
                <w:szCs w:val="26"/>
              </w:rPr>
            </w:pPr>
            <w:r w:rsidRPr="00297C86">
              <w:rPr>
                <w:sz w:val="26"/>
                <w:szCs w:val="26"/>
              </w:rPr>
              <w:t xml:space="preserve">Fisioterapia </w:t>
            </w:r>
          </w:p>
        </w:tc>
      </w:tr>
      <w:tr w:rsidR="00DF761E" w:rsidRPr="00297C86" w14:paraId="4CF0D1CB" w14:textId="77777777" w:rsidTr="0076537A">
        <w:trPr>
          <w:trHeight w:val="87"/>
        </w:trPr>
        <w:tc>
          <w:tcPr>
            <w:tcW w:w="3570" w:type="dxa"/>
          </w:tcPr>
          <w:p w14:paraId="16B45626" w14:textId="77777777" w:rsidR="00DF761E" w:rsidRPr="00297C86" w:rsidRDefault="00DF761E" w:rsidP="0076537A">
            <w:pPr>
              <w:spacing w:line="276" w:lineRule="auto"/>
              <w:jc w:val="both"/>
              <w:rPr>
                <w:sz w:val="26"/>
                <w:szCs w:val="26"/>
              </w:rPr>
            </w:pPr>
            <w:r w:rsidRPr="00297C86">
              <w:rPr>
                <w:sz w:val="26"/>
                <w:szCs w:val="26"/>
              </w:rPr>
              <w:t xml:space="preserve">Educador Físico </w:t>
            </w:r>
          </w:p>
        </w:tc>
        <w:tc>
          <w:tcPr>
            <w:tcW w:w="3691" w:type="dxa"/>
          </w:tcPr>
          <w:p w14:paraId="1F59A3E2" w14:textId="77777777" w:rsidR="00DF761E" w:rsidRPr="00297C86" w:rsidRDefault="00DF761E" w:rsidP="0076537A">
            <w:pPr>
              <w:spacing w:line="276" w:lineRule="auto"/>
              <w:jc w:val="both"/>
              <w:rPr>
                <w:sz w:val="26"/>
                <w:szCs w:val="26"/>
              </w:rPr>
            </w:pPr>
            <w:r w:rsidRPr="00297C86">
              <w:rPr>
                <w:sz w:val="26"/>
                <w:szCs w:val="26"/>
              </w:rPr>
              <w:t xml:space="preserve">Educação Física </w:t>
            </w:r>
          </w:p>
        </w:tc>
      </w:tr>
      <w:tr w:rsidR="00DF761E" w:rsidRPr="00297C86" w14:paraId="4B3B4F6E" w14:textId="77777777" w:rsidTr="0076537A">
        <w:trPr>
          <w:trHeight w:val="87"/>
        </w:trPr>
        <w:tc>
          <w:tcPr>
            <w:tcW w:w="3570" w:type="dxa"/>
          </w:tcPr>
          <w:p w14:paraId="4DAD3788" w14:textId="77777777" w:rsidR="00DF761E" w:rsidRPr="00297C86" w:rsidRDefault="00DF761E" w:rsidP="0076537A">
            <w:pPr>
              <w:spacing w:line="276" w:lineRule="auto"/>
              <w:jc w:val="both"/>
              <w:rPr>
                <w:sz w:val="26"/>
                <w:szCs w:val="26"/>
              </w:rPr>
            </w:pPr>
            <w:r w:rsidRPr="00297C86">
              <w:rPr>
                <w:sz w:val="26"/>
                <w:szCs w:val="26"/>
              </w:rPr>
              <w:t xml:space="preserve">Nutricionista </w:t>
            </w:r>
          </w:p>
        </w:tc>
        <w:tc>
          <w:tcPr>
            <w:tcW w:w="3691" w:type="dxa"/>
          </w:tcPr>
          <w:p w14:paraId="09382DA2" w14:textId="77777777" w:rsidR="00DF761E" w:rsidRPr="00297C86" w:rsidRDefault="00DF761E" w:rsidP="0076537A">
            <w:pPr>
              <w:spacing w:line="276" w:lineRule="auto"/>
              <w:jc w:val="both"/>
              <w:rPr>
                <w:sz w:val="26"/>
                <w:szCs w:val="26"/>
              </w:rPr>
            </w:pPr>
            <w:r w:rsidRPr="00297C86">
              <w:rPr>
                <w:sz w:val="26"/>
                <w:szCs w:val="26"/>
              </w:rPr>
              <w:t xml:space="preserve">Nutrição </w:t>
            </w:r>
          </w:p>
        </w:tc>
      </w:tr>
      <w:tr w:rsidR="00DF761E" w:rsidRPr="00297C86" w14:paraId="1A2B31B3" w14:textId="77777777" w:rsidTr="0076537A">
        <w:trPr>
          <w:trHeight w:val="87"/>
        </w:trPr>
        <w:tc>
          <w:tcPr>
            <w:tcW w:w="3570" w:type="dxa"/>
          </w:tcPr>
          <w:p w14:paraId="3D6315EA" w14:textId="77777777" w:rsidR="00DF761E" w:rsidRPr="00297C86" w:rsidRDefault="00DF761E" w:rsidP="0076537A">
            <w:pPr>
              <w:spacing w:line="276" w:lineRule="auto"/>
              <w:jc w:val="both"/>
              <w:rPr>
                <w:sz w:val="26"/>
                <w:szCs w:val="26"/>
              </w:rPr>
            </w:pPr>
            <w:r w:rsidRPr="00297C86">
              <w:rPr>
                <w:sz w:val="26"/>
                <w:szCs w:val="26"/>
              </w:rPr>
              <w:t xml:space="preserve">Pedagogo </w:t>
            </w:r>
          </w:p>
        </w:tc>
        <w:tc>
          <w:tcPr>
            <w:tcW w:w="3691" w:type="dxa"/>
          </w:tcPr>
          <w:p w14:paraId="1D4C7B84" w14:textId="77777777" w:rsidR="00DF761E" w:rsidRPr="00297C86" w:rsidRDefault="00DF761E" w:rsidP="0076537A">
            <w:pPr>
              <w:spacing w:line="276" w:lineRule="auto"/>
              <w:jc w:val="both"/>
              <w:rPr>
                <w:sz w:val="26"/>
                <w:szCs w:val="26"/>
              </w:rPr>
            </w:pPr>
            <w:r w:rsidRPr="00297C86">
              <w:rPr>
                <w:sz w:val="26"/>
                <w:szCs w:val="26"/>
              </w:rPr>
              <w:t xml:space="preserve">Pedagogia </w:t>
            </w:r>
          </w:p>
        </w:tc>
      </w:tr>
      <w:tr w:rsidR="00DF761E" w:rsidRPr="00297C86" w14:paraId="72BF636A" w14:textId="77777777" w:rsidTr="0076537A">
        <w:trPr>
          <w:trHeight w:val="87"/>
        </w:trPr>
        <w:tc>
          <w:tcPr>
            <w:tcW w:w="3570" w:type="dxa"/>
          </w:tcPr>
          <w:p w14:paraId="061E6318" w14:textId="77777777" w:rsidR="00DF761E" w:rsidRPr="00297C86" w:rsidRDefault="00DF761E" w:rsidP="0076537A">
            <w:pPr>
              <w:spacing w:line="276" w:lineRule="auto"/>
              <w:jc w:val="both"/>
              <w:rPr>
                <w:sz w:val="26"/>
                <w:szCs w:val="26"/>
              </w:rPr>
            </w:pPr>
            <w:r w:rsidRPr="00297C86">
              <w:rPr>
                <w:sz w:val="26"/>
                <w:szCs w:val="26"/>
              </w:rPr>
              <w:t xml:space="preserve">Terapeuta Ocupacional </w:t>
            </w:r>
          </w:p>
        </w:tc>
        <w:tc>
          <w:tcPr>
            <w:tcW w:w="3691" w:type="dxa"/>
          </w:tcPr>
          <w:p w14:paraId="56CC32A2" w14:textId="77777777" w:rsidR="00DF761E" w:rsidRPr="00297C86" w:rsidRDefault="00DF761E" w:rsidP="0076537A">
            <w:pPr>
              <w:spacing w:line="276" w:lineRule="auto"/>
              <w:jc w:val="both"/>
              <w:rPr>
                <w:sz w:val="26"/>
                <w:szCs w:val="26"/>
              </w:rPr>
            </w:pPr>
            <w:r w:rsidRPr="00297C86">
              <w:rPr>
                <w:sz w:val="26"/>
                <w:szCs w:val="26"/>
              </w:rPr>
              <w:t xml:space="preserve">Terapia Ocupacional </w:t>
            </w:r>
          </w:p>
        </w:tc>
      </w:tr>
    </w:tbl>
    <w:p w14:paraId="3355CF4C" w14:textId="77777777" w:rsidR="00DF761E" w:rsidRPr="00511234" w:rsidRDefault="00DF761E" w:rsidP="00DF761E">
      <w:pPr>
        <w:rPr>
          <w:sz w:val="26"/>
          <w:szCs w:val="26"/>
        </w:rPr>
      </w:pPr>
    </w:p>
    <w:p w14:paraId="7DFE5EC3" w14:textId="77777777" w:rsidR="00DF761E" w:rsidRPr="00511234" w:rsidRDefault="00DF761E" w:rsidP="00DF761E">
      <w:pPr>
        <w:rPr>
          <w:b/>
          <w:bCs/>
          <w:sz w:val="26"/>
          <w:szCs w:val="26"/>
        </w:rPr>
      </w:pPr>
      <w:r w:rsidRPr="00511234">
        <w:rPr>
          <w:b/>
          <w:bCs/>
          <w:sz w:val="26"/>
          <w:szCs w:val="26"/>
        </w:rPr>
        <w:t xml:space="preserve">MONITORAMENT E AVALIAÇÃO </w:t>
      </w:r>
    </w:p>
    <w:p w14:paraId="22865BF9" w14:textId="77777777" w:rsidR="00DF761E" w:rsidRPr="00511234" w:rsidRDefault="00DF761E" w:rsidP="00DF761E">
      <w:pPr>
        <w:jc w:val="both"/>
        <w:rPr>
          <w:sz w:val="26"/>
          <w:szCs w:val="26"/>
        </w:rPr>
      </w:pPr>
    </w:p>
    <w:p w14:paraId="1783201F" w14:textId="77777777" w:rsidR="00DF761E" w:rsidRPr="00511234" w:rsidRDefault="00DF761E" w:rsidP="00DF761E">
      <w:pPr>
        <w:jc w:val="both"/>
        <w:rPr>
          <w:sz w:val="26"/>
          <w:szCs w:val="26"/>
        </w:rPr>
      </w:pPr>
      <w:r w:rsidRPr="00511234">
        <w:rPr>
          <w:sz w:val="26"/>
          <w:szCs w:val="26"/>
        </w:rPr>
        <w:t xml:space="preserve">O desenvolvimento das ações do projeto será acompanhado pela equipe multidisciplinar, com apontamento diário de frequência, reuniões técnicas semanais para estudo de caso, reuniões mensais com a coordenação, para verificação do andamento acerca dos trabalhos realizados. </w:t>
      </w:r>
    </w:p>
    <w:p w14:paraId="1C7415BD" w14:textId="77777777" w:rsidR="00DF761E" w:rsidRPr="00511234" w:rsidRDefault="00DF761E" w:rsidP="00DF761E">
      <w:pPr>
        <w:jc w:val="both"/>
        <w:rPr>
          <w:sz w:val="26"/>
          <w:szCs w:val="26"/>
        </w:rPr>
      </w:pPr>
      <w:r w:rsidRPr="00511234">
        <w:rPr>
          <w:sz w:val="26"/>
          <w:szCs w:val="26"/>
        </w:rPr>
        <w:t>Excelência na qualidade dos trabalhos prestados, e acompanhamentos do desempenho individualizado de cada criança e adolescente, por meio de relatórios e evolução técnicos.</w:t>
      </w:r>
    </w:p>
    <w:p w14:paraId="2C72AA49" w14:textId="77777777" w:rsidR="00DF761E" w:rsidRPr="00511234" w:rsidRDefault="00DF761E" w:rsidP="00DF761E">
      <w:pPr>
        <w:jc w:val="both"/>
        <w:rPr>
          <w:sz w:val="26"/>
          <w:szCs w:val="26"/>
        </w:rPr>
      </w:pPr>
      <w:r w:rsidRPr="00511234">
        <w:rPr>
          <w:sz w:val="26"/>
          <w:szCs w:val="26"/>
        </w:rPr>
        <w:t xml:space="preserve">Participação da equipe técnica em cursos, fóruns, seminários, conferencias para aprimoramento. </w:t>
      </w:r>
    </w:p>
    <w:p w14:paraId="45FB75F4" w14:textId="77777777" w:rsidR="00DF761E" w:rsidRPr="00511234" w:rsidRDefault="00DF761E" w:rsidP="00DF761E"/>
    <w:p w14:paraId="5AE8FDC3" w14:textId="77777777" w:rsidR="00DF761E" w:rsidRDefault="00DF761E" w:rsidP="00DF761E"/>
    <w:p w14:paraId="5DFE0F0C" w14:textId="77777777" w:rsidR="00DF761E" w:rsidRPr="00511234" w:rsidRDefault="00DF761E" w:rsidP="00DF761E"/>
    <w:p w14:paraId="76941CF1" w14:textId="77777777" w:rsidR="00DF761E" w:rsidRPr="00A813B7" w:rsidRDefault="00DF761E" w:rsidP="00DF761E">
      <w:pPr>
        <w:rPr>
          <w:b/>
          <w:bCs/>
          <w:sz w:val="26"/>
          <w:szCs w:val="26"/>
        </w:rPr>
      </w:pPr>
      <w:r w:rsidRPr="00A813B7">
        <w:rPr>
          <w:b/>
          <w:bCs/>
          <w:sz w:val="26"/>
          <w:szCs w:val="26"/>
        </w:rPr>
        <w:t xml:space="preserve">JUSTIFICATIVA </w:t>
      </w:r>
    </w:p>
    <w:p w14:paraId="2B2744BC" w14:textId="77777777" w:rsidR="00DF761E" w:rsidRPr="00A813B7" w:rsidRDefault="00DF761E" w:rsidP="00DF761E">
      <w:pPr>
        <w:jc w:val="both"/>
        <w:rPr>
          <w:sz w:val="26"/>
          <w:szCs w:val="26"/>
        </w:rPr>
      </w:pPr>
      <w:r w:rsidRPr="00A813B7">
        <w:rPr>
          <w:sz w:val="26"/>
          <w:szCs w:val="26"/>
        </w:rPr>
        <w:t xml:space="preserve">Sumaré é um importante município pertencente à região metropolitana de Campinas (RMC), cuja população estimada está em torno de </w:t>
      </w:r>
      <w:r>
        <w:rPr>
          <w:sz w:val="26"/>
          <w:szCs w:val="26"/>
        </w:rPr>
        <w:t>300</w:t>
      </w:r>
      <w:r w:rsidRPr="00A813B7">
        <w:rPr>
          <w:sz w:val="26"/>
          <w:szCs w:val="26"/>
        </w:rPr>
        <w:t>.000 habitantes, com área aproximada de 153,465 km², sendo a segunda maior cidade da região, atrás apenas do município de Campinas; atualmente está dividida em regiões (Centro, Nova Veneza, Picerno, Maria Antonia, Área Cura, Matão e área rural)</w:t>
      </w:r>
    </w:p>
    <w:p w14:paraId="1C84AB74" w14:textId="77777777" w:rsidR="00DF761E" w:rsidRPr="00A813B7" w:rsidRDefault="00DF761E" w:rsidP="00DF761E">
      <w:pPr>
        <w:jc w:val="both"/>
        <w:rPr>
          <w:sz w:val="26"/>
          <w:szCs w:val="26"/>
        </w:rPr>
      </w:pPr>
      <w:r w:rsidRPr="00A813B7">
        <w:rPr>
          <w:sz w:val="26"/>
          <w:szCs w:val="26"/>
        </w:rPr>
        <w:t>O município conta com o Hospital Estadual de Sumaré - Dr. Leandro Franceschini (HES), localizado na região de Nova Veneza, o qual pertence ao governo do estado de São Paulo, sendo dirigido pela Unicamp, do município de Campinas; atualmente o município conta com cerca de 70 escolas públicas, sendo que muitos alunos têm em suas famílias dificuldades relacionadas a questões socioeconômicas, baixa escolaridade, analfabetismo, alto nível de agressividade, violência e dependência química, sendo esses fatores que atuam de modo direto na ocorrência e manifestação de transtornos relacionados ao neurodesenvolvimento; daí à necessidade de implantação de um projeto que possa proporcionar estimulação multidisciplinar a crianças e adolescentes que apresentem tais quadros patológicos, a fim de serem trabalhados aspectos globais na saúde física e mental do atendido, com melhora em sua interação social, desenvolvimento da autonomia, expressividade, desenvolvimento escolar e psicossocial, como forma de diminuir incidentes como perda de interesse na aprendizagem e futuros problemas sociais diversos.</w:t>
      </w:r>
      <w:r w:rsidRPr="004E3B72">
        <w:rPr>
          <w:sz w:val="26"/>
          <w:szCs w:val="26"/>
        </w:rPr>
        <w:t xml:space="preserve"> </w:t>
      </w:r>
      <w:r w:rsidRPr="00A813B7">
        <w:rPr>
          <w:sz w:val="26"/>
          <w:szCs w:val="26"/>
        </w:rPr>
        <w:t>Buscando a transformação da realidade vivenciada por esta população, o Projeto “Aprender para a Vida” foi elaborado para contemplar crianças a partir de 03 anos advindas de creches e escolas, assim como adolescentes de até 17 anos inseridos na rede de educação existente no município. Com o objetivo de enriquecer o universo informacional (por meio da educação e estimulação profissional especializada em saúde), cultural e lúdico, desenvolvemos atividades terapêuticas, recreativas, esportivas, palestras temáticas, grupos de discussão e reflexão, além de oficinas socioculturais e artísticas, aprendizado de línguas estrangeiras e inclusão digital.</w:t>
      </w:r>
    </w:p>
    <w:p w14:paraId="28B23BBC" w14:textId="77777777" w:rsidR="00DF761E" w:rsidRPr="00A813B7" w:rsidRDefault="00DF761E" w:rsidP="00DF761E">
      <w:pPr>
        <w:jc w:val="both"/>
        <w:rPr>
          <w:sz w:val="26"/>
          <w:szCs w:val="26"/>
        </w:rPr>
      </w:pPr>
      <w:r w:rsidRPr="00A813B7">
        <w:rPr>
          <w:sz w:val="26"/>
          <w:szCs w:val="26"/>
        </w:rPr>
        <w:t>É tangível, ao longo do trabalho realizado com pacientes acometidos por transtornos do neurodesenvolvimento, a crescente melhora na qualidade de vida das pessoas atendidas, sendo observadas diversas situações positivas em estudo de casos e depoimentos trazidos pelas famílias. Mas o nosso grande desafio atual é atender a demanda em sua maior abrangência dentro do próprio município de Sumaré, visto que é cada vez mais crescente a busca por atendimento às crianças e adolescentes nos consultórios de atendimento psicológico e de outras abordagens correlacionadas, assim como encaminhamento de diversos usuários para outros serviços fora do município, ainda assim com a existência de diversos casos em que não é possível iniciar o atendimento, devido ao número significativo</w:t>
      </w:r>
      <w:r w:rsidRPr="004E3B72">
        <w:rPr>
          <w:sz w:val="26"/>
          <w:szCs w:val="26"/>
        </w:rPr>
        <w:t xml:space="preserve"> </w:t>
      </w:r>
      <w:r w:rsidRPr="00A813B7">
        <w:rPr>
          <w:sz w:val="26"/>
          <w:szCs w:val="26"/>
        </w:rPr>
        <w:t>e crescente de busca por tal modalidade de serviço.</w:t>
      </w:r>
    </w:p>
    <w:p w14:paraId="58AA76C8" w14:textId="77777777" w:rsidR="00DF761E" w:rsidRPr="00A813B7" w:rsidRDefault="00DF761E" w:rsidP="00DF761E">
      <w:pPr>
        <w:jc w:val="both"/>
        <w:rPr>
          <w:sz w:val="26"/>
          <w:szCs w:val="26"/>
        </w:rPr>
      </w:pPr>
    </w:p>
    <w:p w14:paraId="1E9BCE8B" w14:textId="77777777" w:rsidR="00DF761E" w:rsidRPr="00297C86" w:rsidRDefault="00DF761E" w:rsidP="00DF761E">
      <w:pPr>
        <w:spacing w:line="276" w:lineRule="auto"/>
        <w:jc w:val="both"/>
        <w:rPr>
          <w:sz w:val="26"/>
          <w:szCs w:val="26"/>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8"/>
      <w:footerReference w:type="default" r:id="rId9"/>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0FABE" w14:textId="77777777" w:rsidR="00A74CAB" w:rsidRDefault="00A74CAB" w:rsidP="00211ADD">
      <w:pPr>
        <w:spacing w:after="0" w:line="240" w:lineRule="auto"/>
      </w:pPr>
      <w:r>
        <w:separator/>
      </w:r>
    </w:p>
  </w:endnote>
  <w:endnote w:type="continuationSeparator" w:id="0">
    <w:p w14:paraId="6E47C089" w14:textId="77777777" w:rsidR="00A74CAB" w:rsidRDefault="00A74CAB"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D0C84" w14:textId="77777777" w:rsidR="00A74CAB" w:rsidRDefault="00A74CAB" w:rsidP="00211ADD">
      <w:pPr>
        <w:spacing w:after="0" w:line="240" w:lineRule="auto"/>
      </w:pPr>
      <w:r>
        <w:separator/>
      </w:r>
    </w:p>
  </w:footnote>
  <w:footnote w:type="continuationSeparator" w:id="0">
    <w:p w14:paraId="7B102C82" w14:textId="77777777" w:rsidR="00A74CAB" w:rsidRDefault="00A74CAB"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7428724C" w:rsidR="00211ADD" w:rsidRPr="00903E63" w:rsidRDefault="00DF1B9E"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4EB5BE00" wp14:editId="375F1331">
          <wp:simplePos x="0" y="0"/>
          <wp:positionH relativeFrom="margin">
            <wp:posOffset>5865495</wp:posOffset>
          </wp:positionH>
          <wp:positionV relativeFrom="margin">
            <wp:align>center</wp:align>
          </wp:positionV>
          <wp:extent cx="304800" cy="4983480"/>
          <wp:effectExtent l="0" t="0" r="0" b="7620"/>
          <wp:wrapNone/>
          <wp:docPr id="3" name="Sino.Siscam.Desktop.Carimbo"/>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4AA5"/>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D12D9"/>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4CA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1B9E"/>
    <w:rsid w:val="00DF3A12"/>
    <w:rsid w:val="00DF6BE5"/>
    <w:rsid w:val="00DF761E"/>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61E"/>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1724</Words>
  <Characters>9313</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4</cp:revision>
  <cp:lastPrinted>2020-06-08T15:10:00Z</cp:lastPrinted>
  <dcterms:created xsi:type="dcterms:W3CDTF">2020-06-30T15:25:00Z</dcterms:created>
  <dcterms:modified xsi:type="dcterms:W3CDTF">2020-06-30T15:31:00Z</dcterms:modified>
</cp:coreProperties>
</file>