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748C" w:rsidP="000A79B6" w14:paraId="5C43DD2E" w14:textId="562D12C5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</w:p>
    <w:p w:rsidR="0020544E" w:rsidP="000A79B6" w14:paraId="1A35F58C" w14:textId="2319B781">
      <w:pPr>
        <w:spacing w:line="276" w:lineRule="auto"/>
        <w:jc w:val="center"/>
        <w:rPr>
          <w:rFonts w:ascii="Arial" w:hAnsi="Arial" w:cs="Arial"/>
          <w:szCs w:val="24"/>
        </w:rPr>
      </w:pPr>
    </w:p>
    <w:p w:rsidR="0020544E" w:rsidP="000A79B6" w14:paraId="2CA199D2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0A79B6" w:rsidRPr="00D62259" w:rsidP="000A79B6" w14:paraId="321AAEF7" w14:textId="73F36A59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0A79B6" w:rsidP="000A79B6" w14:paraId="39E48BC5" w14:textId="4E96CB7B">
      <w:pPr>
        <w:spacing w:line="276" w:lineRule="auto"/>
        <w:jc w:val="both"/>
        <w:rPr>
          <w:rFonts w:ascii="Arial" w:hAnsi="Arial" w:cs="Arial"/>
          <w:szCs w:val="24"/>
        </w:rPr>
      </w:pPr>
    </w:p>
    <w:p w:rsidR="0020544E" w:rsidP="000A79B6" w14:paraId="0A08FE63" w14:textId="1613C122">
      <w:pPr>
        <w:spacing w:line="276" w:lineRule="auto"/>
        <w:jc w:val="both"/>
        <w:rPr>
          <w:rFonts w:ascii="Arial" w:hAnsi="Arial" w:cs="Arial"/>
          <w:szCs w:val="24"/>
        </w:rPr>
      </w:pPr>
    </w:p>
    <w:p w:rsidR="0020544E" w:rsidRPr="00D62259" w:rsidP="000A79B6" w14:paraId="0EE4EC6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0FD2CBD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A748C" w:rsidP="003A748C" w14:paraId="794C0BFA" w14:textId="51830139">
      <w:pPr>
        <w:spacing w:after="240" w:line="276" w:lineRule="auto"/>
        <w:ind w:firstLine="1418"/>
        <w:jc w:val="both"/>
        <w:rPr>
          <w:rFonts w:ascii="Arial" w:hAnsi="Arial" w:cs="Arial"/>
          <w:b/>
          <w:bCs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 o </w:t>
      </w:r>
      <w:r w:rsidRPr="005459DC">
        <w:rPr>
          <w:rFonts w:ascii="Arial" w:hAnsi="Arial" w:cs="Arial"/>
          <w:b/>
          <w:szCs w:val="24"/>
        </w:rPr>
        <w:t>RECAPEAMENTO ASFÁLTICO</w:t>
      </w:r>
      <w:r w:rsidR="0020544E">
        <w:rPr>
          <w:rFonts w:ascii="Arial" w:hAnsi="Arial" w:cs="Arial"/>
          <w:b/>
          <w:szCs w:val="24"/>
        </w:rPr>
        <w:t xml:space="preserve"> em toda a extensão da </w:t>
      </w:r>
      <w:r w:rsidR="00D4548E">
        <w:rPr>
          <w:rFonts w:ascii="Arial" w:hAnsi="Arial" w:cs="Arial"/>
          <w:b/>
          <w:szCs w:val="24"/>
        </w:rPr>
        <w:t>Rua Itaipú do Bairro Residencial Guairá</w:t>
      </w:r>
      <w:r w:rsidR="007A2887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em cumprimento ao Programa de Recape Contínuo – PRC</w:t>
      </w:r>
      <w:r w:rsidR="0020544E">
        <w:rPr>
          <w:rFonts w:ascii="Arial" w:hAnsi="Arial" w:cs="Arial"/>
          <w:b/>
          <w:bCs/>
          <w:szCs w:val="24"/>
        </w:rPr>
        <w:t>.</w:t>
      </w:r>
    </w:p>
    <w:p w:rsidR="00075735" w:rsidP="00075735" w14:paraId="0779AF3E" w14:textId="77777777">
      <w:pPr>
        <w:pStyle w:val="ListParagraph"/>
        <w:spacing w:line="276" w:lineRule="auto"/>
        <w:ind w:left="1440"/>
        <w:jc w:val="both"/>
        <w:rPr>
          <w:rFonts w:ascii="Arial" w:hAnsi="Arial" w:cs="Arial"/>
          <w:szCs w:val="24"/>
        </w:rPr>
      </w:pPr>
    </w:p>
    <w:p w:rsidR="001C081C" w:rsidRPr="00D62259" w:rsidP="001C081C" w14:paraId="2B10CFC2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desconforto dos pedestres e os riscos para os motoristas são manifestos, em razão das </w:t>
      </w:r>
      <w:r>
        <w:rPr>
          <w:rFonts w:ascii="Arial" w:hAnsi="Arial" w:cs="Arial"/>
          <w:szCs w:val="24"/>
        </w:rPr>
        <w:t>péssimas</w:t>
      </w:r>
      <w:r w:rsidRPr="00D62259">
        <w:rPr>
          <w:rFonts w:ascii="Arial" w:hAnsi="Arial" w:cs="Arial"/>
          <w:szCs w:val="24"/>
        </w:rPr>
        <w:t xml:space="preserve"> condições </w:t>
      </w:r>
      <w:r>
        <w:rPr>
          <w:rFonts w:ascii="Arial" w:hAnsi="Arial" w:cs="Arial"/>
          <w:szCs w:val="24"/>
        </w:rPr>
        <w:t xml:space="preserve">de trafegabilidade das ruas do bairro </w:t>
      </w:r>
      <w:r w:rsidRPr="00D62259">
        <w:rPr>
          <w:rFonts w:ascii="Arial" w:hAnsi="Arial" w:cs="Arial"/>
          <w:szCs w:val="24"/>
        </w:rPr>
        <w:t>em questão.</w:t>
      </w:r>
    </w:p>
    <w:p w:rsidR="000A79B6" w:rsidRPr="00D62259" w:rsidP="000A79B6" w14:paraId="6B5A148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0A79B6" w:rsidRPr="00D62259" w:rsidP="000A79B6" w14:paraId="79D159AC" w14:textId="77777777">
      <w:pPr>
        <w:spacing w:line="276" w:lineRule="auto"/>
        <w:rPr>
          <w:rFonts w:ascii="Arial" w:hAnsi="Arial" w:cs="Arial"/>
          <w:szCs w:val="24"/>
        </w:rPr>
      </w:pPr>
    </w:p>
    <w:p w:rsidR="000A79B6" w:rsidRPr="00D62259" w:rsidP="000A79B6" w14:paraId="6F6A2054" w14:textId="45D82649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075735">
        <w:rPr>
          <w:rFonts w:ascii="Arial" w:hAnsi="Arial" w:cs="Arial"/>
          <w:szCs w:val="24"/>
        </w:rPr>
        <w:t>21</w:t>
      </w:r>
      <w:r w:rsidRPr="00D62259">
        <w:rPr>
          <w:rFonts w:ascii="Arial" w:hAnsi="Arial" w:cs="Arial"/>
          <w:szCs w:val="24"/>
        </w:rPr>
        <w:t xml:space="preserve"> de </w:t>
      </w:r>
      <w:r w:rsidR="00075735">
        <w:rPr>
          <w:rFonts w:ascii="Arial" w:hAnsi="Arial" w:cs="Arial"/>
          <w:szCs w:val="24"/>
        </w:rPr>
        <w:t>novem</w:t>
      </w:r>
      <w:r w:rsidR="003A748C">
        <w:rPr>
          <w:rFonts w:ascii="Arial" w:hAnsi="Arial" w:cs="Arial"/>
          <w:szCs w:val="24"/>
        </w:rPr>
        <w:t>bro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</w:t>
      </w:r>
      <w:r w:rsidR="001C081C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0A79B6" w:rsidRPr="00D62259" w:rsidP="000A79B6" w14:paraId="556738A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73F5BF3A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52584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036793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9B6" w:rsidRPr="00D62259" w:rsidP="000A79B6" w14:paraId="35B5FC5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0A79B6" w:rsidRPr="00D62259" w:rsidP="000A79B6" w14:paraId="219F9C5C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0A79B6" w:rsidRPr="008B0FDA" w:rsidP="000A79B6" w14:paraId="033E32B8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C91DF6"/>
    <w:multiLevelType w:val="hybridMultilevel"/>
    <w:tmpl w:val="41F848C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D50934"/>
    <w:multiLevelType w:val="hybridMultilevel"/>
    <w:tmpl w:val="5D8086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735"/>
    <w:rsid w:val="00096AE4"/>
    <w:rsid w:val="000A79B6"/>
    <w:rsid w:val="000D2BDC"/>
    <w:rsid w:val="00104AAA"/>
    <w:rsid w:val="0015657E"/>
    <w:rsid w:val="00156CF8"/>
    <w:rsid w:val="00184F56"/>
    <w:rsid w:val="001C081C"/>
    <w:rsid w:val="001E3DD5"/>
    <w:rsid w:val="0020544E"/>
    <w:rsid w:val="00217953"/>
    <w:rsid w:val="002E0478"/>
    <w:rsid w:val="003A748C"/>
    <w:rsid w:val="003B774F"/>
    <w:rsid w:val="003F475B"/>
    <w:rsid w:val="00460A32"/>
    <w:rsid w:val="004B2CC9"/>
    <w:rsid w:val="004C496A"/>
    <w:rsid w:val="004E6D6D"/>
    <w:rsid w:val="0051286F"/>
    <w:rsid w:val="005459DC"/>
    <w:rsid w:val="00556855"/>
    <w:rsid w:val="00601B0A"/>
    <w:rsid w:val="00626437"/>
    <w:rsid w:val="00632913"/>
    <w:rsid w:val="00632FA0"/>
    <w:rsid w:val="00650338"/>
    <w:rsid w:val="006723E4"/>
    <w:rsid w:val="006C41A4"/>
    <w:rsid w:val="006D1E9A"/>
    <w:rsid w:val="007A2887"/>
    <w:rsid w:val="00822396"/>
    <w:rsid w:val="0084369D"/>
    <w:rsid w:val="0085474F"/>
    <w:rsid w:val="008B0FDA"/>
    <w:rsid w:val="00A06CF2"/>
    <w:rsid w:val="00A9779B"/>
    <w:rsid w:val="00AC1452"/>
    <w:rsid w:val="00AE6AEE"/>
    <w:rsid w:val="00B42AF0"/>
    <w:rsid w:val="00C00C1E"/>
    <w:rsid w:val="00C36776"/>
    <w:rsid w:val="00CC2F38"/>
    <w:rsid w:val="00CD6B58"/>
    <w:rsid w:val="00CF401E"/>
    <w:rsid w:val="00D4367C"/>
    <w:rsid w:val="00D4548E"/>
    <w:rsid w:val="00D62259"/>
    <w:rsid w:val="00FD33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locked/>
    <w:rsid w:val="003A7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2021-02-25T18:05:00Z</cp:lastPrinted>
  <dcterms:created xsi:type="dcterms:W3CDTF">2022-11-22T12:21:00Z</dcterms:created>
  <dcterms:modified xsi:type="dcterms:W3CDTF">2022-11-22T12:21:00Z</dcterms:modified>
</cp:coreProperties>
</file>