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76119D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E399E">
        <w:rPr>
          <w:rFonts w:ascii="Times New Roman" w:hAnsi="Times New Roman" w:cs="Times New Roman"/>
          <w:sz w:val="28"/>
          <w:szCs w:val="28"/>
        </w:rPr>
        <w:t>Giaccomo</w:t>
      </w:r>
      <w:r w:rsidR="00EE399E">
        <w:rPr>
          <w:rFonts w:ascii="Times New Roman" w:hAnsi="Times New Roman" w:cs="Times New Roman"/>
          <w:sz w:val="28"/>
          <w:szCs w:val="28"/>
        </w:rPr>
        <w:t xml:space="preserve"> Bertoluci, 884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809EF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6D54-A6EA-421A-B159-094CC7CD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2022-11-21T13:18:00Z</dcterms:created>
  <dcterms:modified xsi:type="dcterms:W3CDTF">2022-11-21T13:18:00Z</dcterms:modified>
</cp:coreProperties>
</file>