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0F22" w14:textId="77777777" w:rsidR="005F0A9A" w:rsidRPr="008910ED" w:rsidRDefault="00000000" w:rsidP="00081E2C">
      <w:pPr>
        <w:pStyle w:val="SemEspaamento"/>
        <w:spacing w:before="240" w:after="240" w:line="360" w:lineRule="auto"/>
        <w:ind w:right="-283"/>
        <w:jc w:val="center"/>
        <w:rPr>
          <w:rStyle w:val="Forte"/>
          <w:rFonts w:ascii="Arial" w:hAnsi="Arial" w:cs="Arial"/>
          <w:b w:val="0"/>
          <w:bCs w:val="0"/>
          <w:sz w:val="27"/>
          <w:szCs w:val="27"/>
        </w:rPr>
      </w:pPr>
      <w:permStart w:id="319301300" w:edGrp="everyone"/>
      <w:r w:rsidRPr="008910ED">
        <w:rPr>
          <w:rStyle w:val="Forte"/>
          <w:rFonts w:ascii="Arial" w:hAnsi="Arial" w:cs="Arial"/>
          <w:sz w:val="27"/>
          <w:szCs w:val="27"/>
        </w:rPr>
        <w:t>EXMO. SR. PRESIDENTE DA CÂMARA MUNICIPAL DE SUMARÉ</w:t>
      </w:r>
    </w:p>
    <w:p w14:paraId="2B975A1A" w14:textId="77777777" w:rsidR="00717075" w:rsidRPr="00717075" w:rsidRDefault="00000000" w:rsidP="00717075">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CONSIDERANDO que é papel desta Casa de Leis legislar no Município de Sumaré, intermediar demandas da população junto aos poderes constituídos na forma da lei, bem como as autarquias, empresas concessionárias de serviços públicos e demais instituições, organizações e entidades da sociedade civil;</w:t>
      </w:r>
    </w:p>
    <w:p w14:paraId="68686D9C" w14:textId="77777777" w:rsidR="00717075" w:rsidRPr="00717075" w:rsidRDefault="00000000" w:rsidP="00717075">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 xml:space="preserve">CONSIDERANDO que também cabe aos parlamentares realizar a fiscalização dos serviços públicos municipais para garantir a qualidade dos mesmos, nesse sentido, inclui-se o saneamento básico de responsabilidade da </w:t>
      </w:r>
      <w:r w:rsidRPr="00717075">
        <w:rPr>
          <w:rFonts w:ascii="Arial" w:eastAsiaTheme="minorHAnsi" w:hAnsi="Arial" w:cs="Arial"/>
          <w:b/>
          <w:bCs/>
          <w:lang w:eastAsia="en-US"/>
        </w:rPr>
        <w:t>empresa BRK AMBIENTAL – SUMARÉ S.A. (“BRK Ambiental” ou “Concessionária”), concessionária dos serviços públicos de abastecimento de água e de esgotamento sanitário do Município de Sumaré</w:t>
      </w:r>
      <w:r w:rsidRPr="00717075">
        <w:rPr>
          <w:rFonts w:ascii="Arial" w:hAnsi="Arial" w:cs="Arial"/>
        </w:rPr>
        <w:t>;</w:t>
      </w:r>
    </w:p>
    <w:p w14:paraId="0941F588" w14:textId="77777777" w:rsidR="00717075" w:rsidRPr="00717075" w:rsidRDefault="00000000" w:rsidP="00717075">
      <w:pPr>
        <w:pStyle w:val="NormalWeb"/>
        <w:shd w:val="clear" w:color="auto" w:fill="FFFFFF"/>
        <w:spacing w:before="0" w:beforeAutospacing="0" w:after="230" w:afterAutospacing="0" w:line="360" w:lineRule="auto"/>
        <w:ind w:firstLine="1418"/>
        <w:jc w:val="both"/>
        <w:rPr>
          <w:rFonts w:ascii="Arial" w:hAnsi="Arial" w:cs="Arial"/>
        </w:rPr>
      </w:pPr>
      <w:r w:rsidRPr="00717075">
        <w:rPr>
          <w:rFonts w:ascii="Arial" w:hAnsi="Arial" w:cs="Arial"/>
        </w:rPr>
        <w:t xml:space="preserve">Pelo presente e na forma regimental, requeiro, após ouvido o Plenário, que seja oficiado o exmo. sr. prefeito municipal, e </w:t>
      </w:r>
      <w:r w:rsidRPr="00717075">
        <w:rPr>
          <w:rStyle w:val="Forte"/>
          <w:rFonts w:ascii="Arial" w:eastAsia="Calibri" w:hAnsi="Arial" w:cs="Arial"/>
        </w:rPr>
        <w:t>a ele solicitado que encaminhe à e</w:t>
      </w:r>
      <w:r w:rsidRPr="00717075">
        <w:rPr>
          <w:rFonts w:ascii="Arial" w:hAnsi="Arial" w:cs="Arial"/>
        </w:rPr>
        <w:t xml:space="preserve">mpresa </w:t>
      </w:r>
      <w:r w:rsidRPr="00717075">
        <w:rPr>
          <w:rFonts w:ascii="Arial" w:eastAsiaTheme="minorHAnsi" w:hAnsi="Arial" w:cs="Arial"/>
          <w:b/>
          <w:bCs/>
          <w:lang w:eastAsia="en-US"/>
        </w:rPr>
        <w:t xml:space="preserve">BRK AMBIENTAL – SUMARÉ S.A. (“BRK Ambiental” ou “Concessionária”) </w:t>
      </w:r>
      <w:r w:rsidRPr="00717075">
        <w:rPr>
          <w:rFonts w:ascii="Arial" w:hAnsi="Arial" w:cs="Arial"/>
        </w:rPr>
        <w:t>as seguintes solicitações desta Casa de Leis:</w:t>
      </w:r>
    </w:p>
    <w:p w14:paraId="42751F8C" w14:textId="77777777" w:rsidR="00990673" w:rsidRPr="00990673" w:rsidRDefault="00000000" w:rsidP="00081E2C">
      <w:pPr>
        <w:pStyle w:val="NormalWeb"/>
        <w:numPr>
          <w:ilvl w:val="0"/>
          <w:numId w:val="8"/>
        </w:numPr>
        <w:shd w:val="clear" w:color="auto" w:fill="FFFFFF"/>
        <w:spacing w:before="240" w:beforeAutospacing="0" w:after="240" w:afterAutospacing="0" w:line="360" w:lineRule="auto"/>
        <w:ind w:left="1843" w:right="-283" w:hanging="502"/>
        <w:jc w:val="both"/>
        <w:rPr>
          <w:rFonts w:ascii="Arial" w:hAnsi="Arial" w:cs="Arial"/>
        </w:rPr>
      </w:pPr>
      <w:r>
        <w:rPr>
          <w:rFonts w:ascii="Arial" w:eastAsiaTheme="minorHAnsi" w:hAnsi="Arial" w:cs="Arial"/>
          <w:lang w:eastAsia="en-US"/>
        </w:rPr>
        <w:t xml:space="preserve">Relação de todos os FOVIES aprovados neste ano até a presente data, com as respectivas exigências da concessionária. </w:t>
      </w:r>
    </w:p>
    <w:p w14:paraId="22482018" w14:textId="77777777" w:rsidR="00990673" w:rsidRPr="00517A74" w:rsidRDefault="00000000" w:rsidP="00081E2C">
      <w:pPr>
        <w:pStyle w:val="NormalWeb"/>
        <w:numPr>
          <w:ilvl w:val="0"/>
          <w:numId w:val="8"/>
        </w:numPr>
        <w:shd w:val="clear" w:color="auto" w:fill="FFFFFF"/>
        <w:spacing w:before="240" w:beforeAutospacing="0" w:after="240" w:afterAutospacing="0" w:line="360" w:lineRule="auto"/>
        <w:ind w:left="1843" w:right="-283" w:hanging="502"/>
        <w:jc w:val="both"/>
        <w:rPr>
          <w:rFonts w:ascii="Arial" w:eastAsiaTheme="minorHAnsi" w:hAnsi="Arial" w:cs="Arial"/>
          <w:sz w:val="26"/>
          <w:szCs w:val="26"/>
          <w:lang w:eastAsia="en-US"/>
        </w:rPr>
      </w:pPr>
      <w:r w:rsidRPr="00990673">
        <w:rPr>
          <w:rFonts w:ascii="Arial" w:eastAsiaTheme="minorHAnsi" w:hAnsi="Arial" w:cs="Arial"/>
          <w:lang w:eastAsia="en-US"/>
        </w:rPr>
        <w:t>Relação de todos os FOVIES que estã</w:t>
      </w:r>
      <w:r>
        <w:rPr>
          <w:rFonts w:ascii="Arial" w:eastAsiaTheme="minorHAnsi" w:hAnsi="Arial" w:cs="Arial"/>
          <w:lang w:eastAsia="en-US"/>
        </w:rPr>
        <w:t>o</w:t>
      </w:r>
      <w:r w:rsidRPr="00990673">
        <w:rPr>
          <w:rFonts w:ascii="Arial" w:eastAsiaTheme="minorHAnsi" w:hAnsi="Arial" w:cs="Arial"/>
          <w:lang w:eastAsia="en-US"/>
        </w:rPr>
        <w:t xml:space="preserve"> para aprovação, com data de início da tramitação na concessionária, bem como </w:t>
      </w:r>
      <w:r>
        <w:rPr>
          <w:rFonts w:ascii="Arial" w:eastAsiaTheme="minorHAnsi" w:hAnsi="Arial" w:cs="Arial"/>
          <w:lang w:eastAsia="en-US"/>
        </w:rPr>
        <w:t xml:space="preserve">as razões técnicas </w:t>
      </w:r>
      <w:r w:rsidRPr="00990673">
        <w:rPr>
          <w:rFonts w:ascii="Arial" w:eastAsiaTheme="minorHAnsi" w:hAnsi="Arial" w:cs="Arial"/>
          <w:lang w:eastAsia="en-US"/>
        </w:rPr>
        <w:t xml:space="preserve">da não aprovação até o presente momento. </w:t>
      </w:r>
    </w:p>
    <w:p w14:paraId="6649A32B" w14:textId="77777777" w:rsidR="005F0A9A" w:rsidRPr="00990673" w:rsidRDefault="00000000" w:rsidP="00990673">
      <w:pPr>
        <w:pStyle w:val="NormalWeb"/>
        <w:shd w:val="clear" w:color="auto" w:fill="FFFFFF"/>
        <w:spacing w:before="240" w:beforeAutospacing="0" w:after="240" w:afterAutospacing="0" w:line="360" w:lineRule="auto"/>
        <w:ind w:left="1778" w:right="-568"/>
        <w:jc w:val="both"/>
        <w:rPr>
          <w:rFonts w:ascii="Arial" w:eastAsiaTheme="minorHAnsi" w:hAnsi="Arial" w:cs="Arial"/>
          <w:sz w:val="26"/>
          <w:szCs w:val="26"/>
          <w:lang w:eastAsia="en-US"/>
        </w:rPr>
      </w:pPr>
      <w:r w:rsidRPr="00990673">
        <w:rPr>
          <w:rFonts w:ascii="Arial" w:eastAsiaTheme="minorHAnsi" w:hAnsi="Arial" w:cs="Arial"/>
          <w:sz w:val="26"/>
          <w:szCs w:val="26"/>
          <w:lang w:eastAsia="en-US"/>
        </w:rPr>
        <w:t xml:space="preserve">Sala das Sessões, </w:t>
      </w:r>
      <w:r w:rsidR="00717075" w:rsidRPr="00990673">
        <w:rPr>
          <w:rFonts w:ascii="Arial" w:eastAsiaTheme="minorHAnsi" w:hAnsi="Arial" w:cs="Arial"/>
          <w:sz w:val="26"/>
          <w:szCs w:val="26"/>
          <w:lang w:eastAsia="en-US"/>
        </w:rPr>
        <w:t xml:space="preserve">16 de novembro de </w:t>
      </w:r>
      <w:r w:rsidR="00990673">
        <w:rPr>
          <w:rFonts w:ascii="Arial" w:eastAsiaTheme="minorHAnsi" w:hAnsi="Arial" w:cs="Arial"/>
          <w:sz w:val="26"/>
          <w:szCs w:val="26"/>
          <w:lang w:eastAsia="en-US"/>
        </w:rPr>
        <w:t>2022</w:t>
      </w:r>
      <w:r w:rsidR="00717075" w:rsidRPr="00990673">
        <w:rPr>
          <w:rFonts w:ascii="Arial" w:eastAsiaTheme="minorHAnsi" w:hAnsi="Arial" w:cs="Arial"/>
          <w:sz w:val="26"/>
          <w:szCs w:val="26"/>
          <w:lang w:eastAsia="en-US"/>
        </w:rPr>
        <w:t xml:space="preserve">. </w:t>
      </w:r>
    </w:p>
    <w:p w14:paraId="3205A0CF" w14:textId="77777777" w:rsidR="00073C18" w:rsidRPr="00EF141A" w:rsidRDefault="00073C18" w:rsidP="005F0A9A">
      <w:pPr>
        <w:pStyle w:val="NormalWeb"/>
        <w:shd w:val="clear" w:color="auto" w:fill="FFFFFF"/>
        <w:spacing w:before="240" w:beforeAutospacing="0" w:after="240" w:afterAutospacing="0" w:line="360" w:lineRule="auto"/>
        <w:ind w:left="2138" w:right="-568"/>
        <w:jc w:val="both"/>
        <w:rPr>
          <w:rFonts w:ascii="Arial" w:eastAsiaTheme="minorHAnsi" w:hAnsi="Arial" w:cs="Arial"/>
          <w:sz w:val="26"/>
          <w:szCs w:val="26"/>
          <w:lang w:eastAsia="en-US"/>
        </w:rPr>
      </w:pPr>
    </w:p>
    <w:p w14:paraId="1CF6E62A" w14:textId="77777777" w:rsidR="00650F0F" w:rsidRPr="004A2321" w:rsidRDefault="00000000" w:rsidP="001603C8">
      <w:pPr>
        <w:pStyle w:val="SemEspaamento"/>
        <w:spacing w:line="360" w:lineRule="auto"/>
        <w:jc w:val="center"/>
        <w:rPr>
          <w:rFonts w:ascii="Bookman Old Style" w:hAnsi="Bookman Old Style" w:cstheme="minorHAnsi"/>
          <w:b/>
          <w:sz w:val="24"/>
          <w:szCs w:val="24"/>
        </w:rPr>
      </w:pPr>
      <w:r>
        <w:rPr>
          <w:rFonts w:ascii="Bookman Old Style" w:hAnsi="Bookman Old Style" w:cstheme="minorHAnsi"/>
          <w:b/>
          <w:sz w:val="24"/>
          <w:szCs w:val="24"/>
        </w:rPr>
        <w:t>WILLIAN SOUZA</w:t>
      </w:r>
      <w:r>
        <w:rPr>
          <w:rFonts w:ascii="Bookman Old Style" w:hAnsi="Bookman Old Style" w:cstheme="minorHAnsi"/>
          <w:b/>
          <w:sz w:val="24"/>
          <w:szCs w:val="24"/>
        </w:rPr>
        <w:br/>
      </w:r>
      <w:r w:rsidR="00073C18">
        <w:rPr>
          <w:rFonts w:ascii="Bookman Old Style" w:hAnsi="Bookman Old Style" w:cstheme="minorHAnsi"/>
          <w:b/>
          <w:sz w:val="24"/>
          <w:szCs w:val="24"/>
        </w:rPr>
        <w:t>Presidente da Câmara de Sumaré</w:t>
      </w:r>
      <w:permEnd w:id="319301300"/>
    </w:p>
    <w:sectPr w:rsidR="00650F0F" w:rsidRPr="004A2321" w:rsidSect="00081E2C">
      <w:headerReference w:type="default" r:id="rId8"/>
      <w:footerReference w:type="even" r:id="rId9"/>
      <w:footerReference w:type="default" r:id="rId10"/>
      <w:footerReference w:type="first" r:id="rId11"/>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86A4" w14:textId="77777777" w:rsidR="005D199A" w:rsidRDefault="005D199A">
      <w:pPr>
        <w:spacing w:after="0" w:line="240" w:lineRule="auto"/>
      </w:pPr>
      <w:r>
        <w:separator/>
      </w:r>
    </w:p>
  </w:endnote>
  <w:endnote w:type="continuationSeparator" w:id="0">
    <w:p w14:paraId="0378800D" w14:textId="77777777" w:rsidR="005D199A" w:rsidRDefault="005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5889"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7E4B9A27"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52228C99" wp14:editId="1278A0F4">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565B9F6"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FE68"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885F" w14:textId="77777777" w:rsidR="005D199A" w:rsidRDefault="005D199A">
      <w:pPr>
        <w:spacing w:after="0" w:line="240" w:lineRule="auto"/>
      </w:pPr>
      <w:r>
        <w:separator/>
      </w:r>
    </w:p>
  </w:footnote>
  <w:footnote w:type="continuationSeparator" w:id="0">
    <w:p w14:paraId="41203DDD" w14:textId="77777777" w:rsidR="005D199A" w:rsidRDefault="005D1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9EB8"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494FB650" wp14:editId="12120397">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58207A3E" wp14:editId="70FE73D0">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CADE3DA" wp14:editId="660B149C">
          <wp:simplePos x="0" y="0"/>
          <wp:positionH relativeFrom="rightMargin">
            <wp:align>center</wp:align>
          </wp:positionH>
          <wp:positionV relativeFrom="page">
            <wp:align>center</wp:align>
          </wp:positionV>
          <wp:extent cx="381000" cy="5219700"/>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A1802"/>
    <w:multiLevelType w:val="hybridMultilevel"/>
    <w:tmpl w:val="85EE71FA"/>
    <w:lvl w:ilvl="0" w:tplc="43E6462E">
      <w:start w:val="1"/>
      <w:numFmt w:val="decimal"/>
      <w:lvlText w:val="%1."/>
      <w:lvlJc w:val="left"/>
      <w:pPr>
        <w:ind w:left="2138" w:hanging="360"/>
      </w:pPr>
      <w:rPr>
        <w:rFonts w:hint="default"/>
      </w:rPr>
    </w:lvl>
    <w:lvl w:ilvl="1" w:tplc="AFAAB168" w:tentative="1">
      <w:start w:val="1"/>
      <w:numFmt w:val="bullet"/>
      <w:lvlText w:val="o"/>
      <w:lvlJc w:val="left"/>
      <w:pPr>
        <w:ind w:left="2858" w:hanging="360"/>
      </w:pPr>
      <w:rPr>
        <w:rFonts w:ascii="Courier New" w:hAnsi="Courier New" w:cs="Courier New" w:hint="default"/>
      </w:rPr>
    </w:lvl>
    <w:lvl w:ilvl="2" w:tplc="8C0E5666" w:tentative="1">
      <w:start w:val="1"/>
      <w:numFmt w:val="bullet"/>
      <w:lvlText w:val=""/>
      <w:lvlJc w:val="left"/>
      <w:pPr>
        <w:ind w:left="3578" w:hanging="360"/>
      </w:pPr>
      <w:rPr>
        <w:rFonts w:ascii="Wingdings" w:hAnsi="Wingdings" w:hint="default"/>
      </w:rPr>
    </w:lvl>
    <w:lvl w:ilvl="3" w:tplc="E4E00422" w:tentative="1">
      <w:start w:val="1"/>
      <w:numFmt w:val="bullet"/>
      <w:lvlText w:val=""/>
      <w:lvlJc w:val="left"/>
      <w:pPr>
        <w:ind w:left="4298" w:hanging="360"/>
      </w:pPr>
      <w:rPr>
        <w:rFonts w:ascii="Symbol" w:hAnsi="Symbol" w:hint="default"/>
      </w:rPr>
    </w:lvl>
    <w:lvl w:ilvl="4" w:tplc="EC840F14" w:tentative="1">
      <w:start w:val="1"/>
      <w:numFmt w:val="bullet"/>
      <w:lvlText w:val="o"/>
      <w:lvlJc w:val="left"/>
      <w:pPr>
        <w:ind w:left="5018" w:hanging="360"/>
      </w:pPr>
      <w:rPr>
        <w:rFonts w:ascii="Courier New" w:hAnsi="Courier New" w:cs="Courier New" w:hint="default"/>
      </w:rPr>
    </w:lvl>
    <w:lvl w:ilvl="5" w:tplc="F0941604" w:tentative="1">
      <w:start w:val="1"/>
      <w:numFmt w:val="bullet"/>
      <w:lvlText w:val=""/>
      <w:lvlJc w:val="left"/>
      <w:pPr>
        <w:ind w:left="5738" w:hanging="360"/>
      </w:pPr>
      <w:rPr>
        <w:rFonts w:ascii="Wingdings" w:hAnsi="Wingdings" w:hint="default"/>
      </w:rPr>
    </w:lvl>
    <w:lvl w:ilvl="6" w:tplc="F88A5598" w:tentative="1">
      <w:start w:val="1"/>
      <w:numFmt w:val="bullet"/>
      <w:lvlText w:val=""/>
      <w:lvlJc w:val="left"/>
      <w:pPr>
        <w:ind w:left="6458" w:hanging="360"/>
      </w:pPr>
      <w:rPr>
        <w:rFonts w:ascii="Symbol" w:hAnsi="Symbol" w:hint="default"/>
      </w:rPr>
    </w:lvl>
    <w:lvl w:ilvl="7" w:tplc="38928424" w:tentative="1">
      <w:start w:val="1"/>
      <w:numFmt w:val="bullet"/>
      <w:lvlText w:val="o"/>
      <w:lvlJc w:val="left"/>
      <w:pPr>
        <w:ind w:left="7178" w:hanging="360"/>
      </w:pPr>
      <w:rPr>
        <w:rFonts w:ascii="Courier New" w:hAnsi="Courier New" w:cs="Courier New" w:hint="default"/>
      </w:rPr>
    </w:lvl>
    <w:lvl w:ilvl="8" w:tplc="D77A16EE" w:tentative="1">
      <w:start w:val="1"/>
      <w:numFmt w:val="bullet"/>
      <w:lvlText w:val=""/>
      <w:lvlJc w:val="left"/>
      <w:pPr>
        <w:ind w:left="7898" w:hanging="360"/>
      </w:pPr>
      <w:rPr>
        <w:rFonts w:ascii="Wingdings" w:hAnsi="Wingdings" w:hint="default"/>
      </w:rPr>
    </w:lvl>
  </w:abstractNum>
  <w:abstractNum w:abstractNumId="3"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266521"/>
    <w:multiLevelType w:val="hybridMultilevel"/>
    <w:tmpl w:val="C310DE44"/>
    <w:lvl w:ilvl="0" w:tplc="8E8AF08A">
      <w:start w:val="1"/>
      <w:numFmt w:val="decimal"/>
      <w:lvlText w:val="%1."/>
      <w:lvlJc w:val="left"/>
      <w:pPr>
        <w:ind w:left="2138" w:hanging="360"/>
      </w:pPr>
    </w:lvl>
    <w:lvl w:ilvl="1" w:tplc="87A07FE2" w:tentative="1">
      <w:start w:val="1"/>
      <w:numFmt w:val="lowerLetter"/>
      <w:lvlText w:val="%2."/>
      <w:lvlJc w:val="left"/>
      <w:pPr>
        <w:ind w:left="2858" w:hanging="360"/>
      </w:pPr>
    </w:lvl>
    <w:lvl w:ilvl="2" w:tplc="79C63C2C" w:tentative="1">
      <w:start w:val="1"/>
      <w:numFmt w:val="lowerRoman"/>
      <w:lvlText w:val="%3."/>
      <w:lvlJc w:val="right"/>
      <w:pPr>
        <w:ind w:left="3578" w:hanging="180"/>
      </w:pPr>
    </w:lvl>
    <w:lvl w:ilvl="3" w:tplc="E74CDC34" w:tentative="1">
      <w:start w:val="1"/>
      <w:numFmt w:val="decimal"/>
      <w:lvlText w:val="%4."/>
      <w:lvlJc w:val="left"/>
      <w:pPr>
        <w:ind w:left="4298" w:hanging="360"/>
      </w:pPr>
    </w:lvl>
    <w:lvl w:ilvl="4" w:tplc="4D7E4C00" w:tentative="1">
      <w:start w:val="1"/>
      <w:numFmt w:val="lowerLetter"/>
      <w:lvlText w:val="%5."/>
      <w:lvlJc w:val="left"/>
      <w:pPr>
        <w:ind w:left="5018" w:hanging="360"/>
      </w:pPr>
    </w:lvl>
    <w:lvl w:ilvl="5" w:tplc="21CE2424" w:tentative="1">
      <w:start w:val="1"/>
      <w:numFmt w:val="lowerRoman"/>
      <w:lvlText w:val="%6."/>
      <w:lvlJc w:val="right"/>
      <w:pPr>
        <w:ind w:left="5738" w:hanging="180"/>
      </w:pPr>
    </w:lvl>
    <w:lvl w:ilvl="6" w:tplc="F9E6B190" w:tentative="1">
      <w:start w:val="1"/>
      <w:numFmt w:val="decimal"/>
      <w:lvlText w:val="%7."/>
      <w:lvlJc w:val="left"/>
      <w:pPr>
        <w:ind w:left="6458" w:hanging="360"/>
      </w:pPr>
    </w:lvl>
    <w:lvl w:ilvl="7" w:tplc="6C185B84" w:tentative="1">
      <w:start w:val="1"/>
      <w:numFmt w:val="lowerLetter"/>
      <w:lvlText w:val="%8."/>
      <w:lvlJc w:val="left"/>
      <w:pPr>
        <w:ind w:left="7178" w:hanging="360"/>
      </w:pPr>
    </w:lvl>
    <w:lvl w:ilvl="8" w:tplc="3236924A" w:tentative="1">
      <w:start w:val="1"/>
      <w:numFmt w:val="lowerRoman"/>
      <w:lvlText w:val="%9."/>
      <w:lvlJc w:val="right"/>
      <w:pPr>
        <w:ind w:left="7898" w:hanging="180"/>
      </w:pPr>
    </w:lvl>
  </w:abstractNum>
  <w:abstractNum w:abstractNumId="5"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705070">
    <w:abstractNumId w:val="7"/>
  </w:num>
  <w:num w:numId="2" w16cid:durableId="198787167">
    <w:abstractNumId w:val="6"/>
  </w:num>
  <w:num w:numId="3" w16cid:durableId="1486899088">
    <w:abstractNumId w:val="3"/>
  </w:num>
  <w:num w:numId="4" w16cid:durableId="127823512">
    <w:abstractNumId w:val="1"/>
  </w:num>
  <w:num w:numId="5" w16cid:durableId="829370857">
    <w:abstractNumId w:val="5"/>
  </w:num>
  <w:num w:numId="6" w16cid:durableId="1973097112">
    <w:abstractNumId w:val="0"/>
  </w:num>
  <w:num w:numId="7" w16cid:durableId="1670136997">
    <w:abstractNumId w:val="2"/>
  </w:num>
  <w:num w:numId="8" w16cid:durableId="589116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3C18"/>
    <w:rsid w:val="00081E2C"/>
    <w:rsid w:val="00097FA8"/>
    <w:rsid w:val="000D2BDC"/>
    <w:rsid w:val="00104AAA"/>
    <w:rsid w:val="0015657E"/>
    <w:rsid w:val="00156CF8"/>
    <w:rsid w:val="001603C8"/>
    <w:rsid w:val="00340AE9"/>
    <w:rsid w:val="003454A9"/>
    <w:rsid w:val="00460A32"/>
    <w:rsid w:val="004964B8"/>
    <w:rsid w:val="004A2321"/>
    <w:rsid w:val="004B2CC9"/>
    <w:rsid w:val="0051286F"/>
    <w:rsid w:val="00516A51"/>
    <w:rsid w:val="00517A74"/>
    <w:rsid w:val="00582239"/>
    <w:rsid w:val="005D199A"/>
    <w:rsid w:val="005F0A9A"/>
    <w:rsid w:val="00601B0A"/>
    <w:rsid w:val="0062141A"/>
    <w:rsid w:val="00626437"/>
    <w:rsid w:val="00632FA0"/>
    <w:rsid w:val="00650F0F"/>
    <w:rsid w:val="00664641"/>
    <w:rsid w:val="006C41A4"/>
    <w:rsid w:val="006D1E9A"/>
    <w:rsid w:val="00717075"/>
    <w:rsid w:val="00822396"/>
    <w:rsid w:val="00833D0A"/>
    <w:rsid w:val="00837AFB"/>
    <w:rsid w:val="008910ED"/>
    <w:rsid w:val="008B0C5C"/>
    <w:rsid w:val="008D16A7"/>
    <w:rsid w:val="00990673"/>
    <w:rsid w:val="009B1DFA"/>
    <w:rsid w:val="009B23F5"/>
    <w:rsid w:val="009C72A1"/>
    <w:rsid w:val="009E174A"/>
    <w:rsid w:val="009E179F"/>
    <w:rsid w:val="00A06CF2"/>
    <w:rsid w:val="00A549F6"/>
    <w:rsid w:val="00A647F9"/>
    <w:rsid w:val="00AE6AEE"/>
    <w:rsid w:val="00B32E28"/>
    <w:rsid w:val="00C0095C"/>
    <w:rsid w:val="00C00C1E"/>
    <w:rsid w:val="00C36776"/>
    <w:rsid w:val="00CB4B1B"/>
    <w:rsid w:val="00CC2FF0"/>
    <w:rsid w:val="00CD6B58"/>
    <w:rsid w:val="00CF401E"/>
    <w:rsid w:val="00D928F1"/>
    <w:rsid w:val="00DB4FDC"/>
    <w:rsid w:val="00DE0F0D"/>
    <w:rsid w:val="00E63074"/>
    <w:rsid w:val="00E6453F"/>
    <w:rsid w:val="00E85C65"/>
    <w:rsid w:val="00EA528E"/>
    <w:rsid w:val="00EE6973"/>
    <w:rsid w:val="00EF141A"/>
    <w:rsid w:val="00F323A5"/>
    <w:rsid w:val="00F345C2"/>
    <w:rsid w:val="00F424DF"/>
    <w:rsid w:val="00F66A9A"/>
    <w:rsid w:val="00F73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F248"/>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A9A"/>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5F0A9A"/>
    <w:pPr>
      <w:spacing w:after="0" w:line="240" w:lineRule="auto"/>
    </w:pPr>
  </w:style>
  <w:style w:type="character" w:styleId="Forte">
    <w:name w:val="Strong"/>
    <w:basedOn w:val="Fontepargpadro"/>
    <w:uiPriority w:val="22"/>
    <w:qFormat/>
    <w:locked/>
    <w:rsid w:val="005F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1185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Tecnico Legislativo - CMS</cp:lastModifiedBy>
  <cp:revision>5</cp:revision>
  <cp:lastPrinted>2022-06-28T18:48:00Z</cp:lastPrinted>
  <dcterms:created xsi:type="dcterms:W3CDTF">2022-11-16T18:25:00Z</dcterms:created>
  <dcterms:modified xsi:type="dcterms:W3CDTF">2022-11-16T18:33:00Z</dcterms:modified>
</cp:coreProperties>
</file>