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26A4B1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34B29">
        <w:rPr>
          <w:rFonts w:ascii="Arial" w:hAnsi="Arial" w:cs="Arial"/>
          <w:lang w:val="pt"/>
        </w:rPr>
        <w:t>3</w:t>
      </w:r>
      <w:r w:rsidR="007A38B7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9E0381" w14:paraId="0CEAB316" w14:textId="40291E5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>
        <w:rPr>
          <w:rFonts w:ascii="Arial" w:hAnsi="Arial" w:cs="Arial"/>
          <w:lang w:val="pt"/>
        </w:rPr>
        <w:t xml:space="preserve"> na</w:t>
      </w:r>
      <w:r w:rsidRPr="009135AA">
        <w:rPr>
          <w:rFonts w:ascii="Arial" w:hAnsi="Arial" w:cs="Arial"/>
          <w:lang w:val="pt"/>
        </w:rPr>
        <w:t xml:space="preserve"> </w:t>
      </w:r>
      <w:bookmarkEnd w:id="1"/>
      <w:r w:rsidRPr="007A38B7" w:rsidR="007A38B7">
        <w:rPr>
          <w:rFonts w:ascii="Arial" w:hAnsi="Arial" w:cs="Arial"/>
          <w:b/>
          <w:bCs/>
          <w:sz w:val="24"/>
          <w:szCs w:val="24"/>
          <w:lang w:val="pt-PT"/>
        </w:rPr>
        <w:t>Rua Aurélio Menuzzo, próximo ao número 337, Bordon II</w:t>
      </w:r>
      <w:r w:rsidR="00FE301A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C6DA4F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7428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A38B7"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 </w:t>
      </w:r>
      <w:r w:rsidR="00BC35EA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2AF3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E0381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603F"/>
    <w:rsid w:val="00A71F4A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C35EA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2022-11-10T17:48:00Z</dcterms:created>
  <dcterms:modified xsi:type="dcterms:W3CDTF">2022-11-10T17:48:00Z</dcterms:modified>
</cp:coreProperties>
</file>