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562E6" w14:paraId="59B6C278" w14:textId="50278F3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3562E6">
              <w:rPr>
                <w:rFonts w:ascii="Arial" w:hAnsi="Arial" w:cs="Arial"/>
                <w:b/>
                <w:sz w:val="28"/>
                <w:szCs w:val="24"/>
                <w:u w:val="single"/>
              </w:rPr>
              <w:t>Rita de C</w:t>
            </w:r>
            <w:bookmarkStart w:id="1" w:name="_GoBack"/>
            <w:bookmarkEnd w:id="1"/>
            <w:r w:rsidR="003562E6">
              <w:rPr>
                <w:rFonts w:ascii="Arial" w:hAnsi="Arial" w:cs="Arial"/>
                <w:b/>
                <w:sz w:val="28"/>
                <w:szCs w:val="24"/>
                <w:u w:val="single"/>
              </w:rPr>
              <w:t>assia Ferreira dos Reis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182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4CA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F93F-1ECE-4559-9C36-8B96D9F2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2022-11-07T12:49:00Z</dcterms:created>
  <dcterms:modified xsi:type="dcterms:W3CDTF">2022-11-07T12:50:00Z</dcterms:modified>
</cp:coreProperties>
</file>