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CCF371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>troca de lâmpada</w:t>
      </w:r>
      <w:r w:rsidR="00445C96">
        <w:rPr>
          <w:rFonts w:ascii="Arial" w:hAnsi="Arial" w:cs="Arial"/>
          <w:szCs w:val="24"/>
        </w:rPr>
        <w:t>s</w:t>
      </w:r>
      <w:r w:rsidR="00166626">
        <w:rPr>
          <w:rFonts w:ascii="Arial" w:hAnsi="Arial" w:cs="Arial"/>
          <w:szCs w:val="24"/>
        </w:rPr>
        <w:t xml:space="preserve"> </w:t>
      </w:r>
      <w:r w:rsidR="00445C96">
        <w:rPr>
          <w:rFonts w:ascii="Arial" w:hAnsi="Arial" w:cs="Arial"/>
          <w:szCs w:val="24"/>
        </w:rPr>
        <w:t>nos</w:t>
      </w:r>
      <w:r w:rsidR="00166626">
        <w:rPr>
          <w:rFonts w:ascii="Arial" w:hAnsi="Arial" w:cs="Arial"/>
          <w:szCs w:val="24"/>
        </w:rPr>
        <w:t xml:space="preserve"> poste</w:t>
      </w:r>
      <w:r w:rsidR="00445C96">
        <w:rPr>
          <w:rFonts w:ascii="Arial" w:hAnsi="Arial" w:cs="Arial"/>
          <w:szCs w:val="24"/>
        </w:rPr>
        <w:t>s</w:t>
      </w:r>
      <w:r w:rsidR="00E712F9">
        <w:rPr>
          <w:rFonts w:ascii="Arial" w:hAnsi="Arial" w:cs="Arial"/>
          <w:szCs w:val="24"/>
        </w:rPr>
        <w:t xml:space="preserve"> </w:t>
      </w:r>
      <w:r w:rsidR="00445C96">
        <w:rPr>
          <w:rFonts w:ascii="Arial" w:hAnsi="Arial" w:cs="Arial"/>
          <w:szCs w:val="24"/>
        </w:rPr>
        <w:t>da Rua Almirante Tamandaré</w:t>
      </w:r>
      <w:r w:rsidR="00E712F9">
        <w:rPr>
          <w:rFonts w:ascii="Arial" w:hAnsi="Arial" w:cs="Arial"/>
          <w:szCs w:val="24"/>
        </w:rPr>
        <w:t>,</w:t>
      </w:r>
      <w:r w:rsidR="00445C96">
        <w:rPr>
          <w:rFonts w:ascii="Arial" w:hAnsi="Arial" w:cs="Arial"/>
          <w:szCs w:val="24"/>
        </w:rPr>
        <w:t xml:space="preserve"> no</w:t>
      </w:r>
      <w:r w:rsidR="00E712F9">
        <w:rPr>
          <w:rFonts w:ascii="Arial" w:hAnsi="Arial" w:cs="Arial"/>
          <w:szCs w:val="24"/>
        </w:rPr>
        <w:t xml:space="preserve"> bairro</w:t>
      </w:r>
      <w:r w:rsidRPr="00E712F9" w:rsidR="00E712F9">
        <w:rPr>
          <w:rFonts w:ascii="Arial" w:hAnsi="Arial" w:cs="Arial"/>
          <w:szCs w:val="24"/>
        </w:rPr>
        <w:t xml:space="preserve"> </w:t>
      </w:r>
      <w:r w:rsidR="006A3D1D">
        <w:rPr>
          <w:rFonts w:ascii="Arial" w:hAnsi="Arial" w:cs="Arial"/>
          <w:szCs w:val="24"/>
        </w:rPr>
        <w:t>Jardim João Paulo II</w:t>
      </w:r>
      <w:r w:rsidR="00B84B7A">
        <w:rPr>
          <w:rFonts w:ascii="Arial" w:hAnsi="Arial" w:cs="Arial"/>
          <w:szCs w:val="24"/>
        </w:rPr>
        <w:t>, por lâmpadas mais fortes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DA482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445C96">
        <w:rPr>
          <w:rFonts w:ascii="Arial" w:hAnsi="Arial" w:cs="Arial"/>
          <w:szCs w:val="24"/>
        </w:rPr>
        <w:t>rua com poucos postes e lâmpadas antigas, com iluminação noturna fraca,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2FAB03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45C96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 xml:space="preserve"> de </w:t>
      </w:r>
      <w:r w:rsidR="006A3D1D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DE52F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2492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6376"/>
    <w:rsid w:val="003A76C7"/>
    <w:rsid w:val="003B5999"/>
    <w:rsid w:val="003C0B2F"/>
    <w:rsid w:val="00445C96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736F7"/>
    <w:rsid w:val="00783A64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35</cp:revision>
  <cp:lastPrinted>2021-02-25T18:05:00Z</cp:lastPrinted>
  <dcterms:created xsi:type="dcterms:W3CDTF">2021-06-28T14:43:00Z</dcterms:created>
  <dcterms:modified xsi:type="dcterms:W3CDTF">2022-11-08T13:06:00Z</dcterms:modified>
</cp:coreProperties>
</file>