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8C371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F0BED">
        <w:rPr>
          <w:rFonts w:ascii="Times New Roman" w:hAnsi="Times New Roman" w:cs="Times New Roman"/>
          <w:sz w:val="28"/>
          <w:szCs w:val="28"/>
        </w:rPr>
        <w:t xml:space="preserve">Marcos Dutra Pereira, 210, </w:t>
      </w:r>
      <w:r w:rsidR="00EF0BED">
        <w:rPr>
          <w:rFonts w:ascii="Times New Roman" w:hAnsi="Times New Roman" w:cs="Times New Roman"/>
          <w:sz w:val="28"/>
          <w:szCs w:val="28"/>
        </w:rPr>
        <w:t>Pq</w:t>
      </w:r>
      <w:r w:rsidR="00EF0BED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57990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55A3-7451-4C3B-85DB-5B02C681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2022-11-08T11:25:00Z</dcterms:created>
  <dcterms:modified xsi:type="dcterms:W3CDTF">2022-11-08T11:25:00Z</dcterms:modified>
</cp:coreProperties>
</file>