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EFDB2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1A26CF" w:rsidR="001A26CF">
        <w:rPr>
          <w:rFonts w:ascii="Tahoma" w:hAnsi="Tahoma" w:cs="Tahoma"/>
          <w:b/>
          <w:bCs/>
          <w:sz w:val="24"/>
          <w:szCs w:val="24"/>
        </w:rPr>
        <w:t>Rua Joaquim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A26CF" w:rsidR="001A26CF">
        <w:rPr>
          <w:rFonts w:ascii="Tahoma" w:hAnsi="Tahoma" w:cs="Tahoma"/>
          <w:b/>
          <w:bCs/>
          <w:sz w:val="24"/>
          <w:szCs w:val="24"/>
        </w:rPr>
        <w:t>Líbano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A26CF" w:rsidR="001A26CF">
        <w:rPr>
          <w:rFonts w:ascii="Tahoma" w:hAnsi="Tahoma" w:cs="Tahoma"/>
          <w:b/>
          <w:bCs/>
          <w:sz w:val="24"/>
          <w:szCs w:val="24"/>
        </w:rPr>
        <w:t>Pires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A26CF">
        <w:rPr>
          <w:rFonts w:ascii="Tahoma" w:hAnsi="Tahoma" w:cs="Tahoma"/>
          <w:sz w:val="24"/>
          <w:szCs w:val="24"/>
        </w:rPr>
        <w:t xml:space="preserve">em frente ao número </w:t>
      </w:r>
      <w:r w:rsidR="00A70DB8">
        <w:rPr>
          <w:rFonts w:ascii="Tahoma" w:hAnsi="Tahoma" w:cs="Tahoma"/>
          <w:sz w:val="24"/>
          <w:szCs w:val="24"/>
        </w:rPr>
        <w:t>197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378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A26CF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5262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CEB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FC2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0DB8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159D6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2022-11-07T18:49:00Z</dcterms:created>
  <dcterms:modified xsi:type="dcterms:W3CDTF">2022-11-07T18:49:00Z</dcterms:modified>
</cp:coreProperties>
</file>