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2872" w:rsidP="00E42872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E42872" w:rsidRPr="00E42872" w:rsidP="00E4287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eastAsia="Arial" w:hAnsi="Arial" w:cs="Arial"/>
          <w:sz w:val="22"/>
          <w:szCs w:val="22"/>
        </w:rPr>
        <w:t xml:space="preserve">É com muita satisfação, alegria e honra que encaminho a essa egrégia Casa de Leis a presente </w:t>
      </w:r>
      <w:r w:rsidRPr="00E42872">
        <w:rPr>
          <w:rFonts w:ascii="Arial" w:eastAsia="Arial" w:hAnsi="Arial" w:cs="Arial"/>
          <w:b/>
          <w:sz w:val="22"/>
          <w:szCs w:val="22"/>
        </w:rPr>
        <w:t>MOÇÃO DE CONGRATULAÇÃO e APLAUSOS</w:t>
      </w:r>
      <w:r w:rsidRPr="00E42872">
        <w:rPr>
          <w:rFonts w:ascii="Arial" w:eastAsia="Arial" w:hAnsi="Arial" w:cs="Arial"/>
          <w:sz w:val="22"/>
          <w:szCs w:val="22"/>
        </w:rPr>
        <w:t xml:space="preserve"> para o </w:t>
      </w:r>
      <w:r w:rsidRPr="00E42872">
        <w:rPr>
          <w:rFonts w:ascii="Arial" w:hAnsi="Arial" w:cs="Arial"/>
          <w:sz w:val="22"/>
          <w:szCs w:val="22"/>
        </w:rPr>
        <w:t>SEBRAE Aqui Sumaré.</w:t>
      </w:r>
    </w:p>
    <w:p w:rsidR="00E42872" w:rsidRPr="00E42872" w:rsidP="00E42872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>O SEBRAE foi inaugurado no município de Sumaré em 03 de agosto de 2005 como Posto de Atendimento ao Empreendedor (PAE SEBRAE-SP).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 xml:space="preserve">O convênio firmando a parceria e implantação do Posto SEBRAE em nossa cidade foi assinado pelos então Prefeito da época José Antônio </w:t>
      </w:r>
      <w:r w:rsidRPr="00E42872">
        <w:rPr>
          <w:rFonts w:ascii="Arial" w:hAnsi="Arial" w:cs="Arial"/>
          <w:sz w:val="22"/>
          <w:szCs w:val="22"/>
        </w:rPr>
        <w:t>Bacchim</w:t>
      </w:r>
      <w:r w:rsidRPr="00E42872">
        <w:rPr>
          <w:rFonts w:ascii="Arial" w:hAnsi="Arial" w:cs="Arial"/>
          <w:sz w:val="22"/>
          <w:szCs w:val="22"/>
        </w:rPr>
        <w:t xml:space="preserve">, Diretor Superintendente SEBRAE-SP José Luiz </w:t>
      </w:r>
      <w:r w:rsidRPr="00E42872">
        <w:rPr>
          <w:rFonts w:ascii="Arial" w:hAnsi="Arial" w:cs="Arial"/>
          <w:sz w:val="22"/>
          <w:szCs w:val="22"/>
        </w:rPr>
        <w:t>Ricca</w:t>
      </w:r>
      <w:r w:rsidRPr="00E42872">
        <w:rPr>
          <w:rFonts w:ascii="Arial" w:hAnsi="Arial" w:cs="Arial"/>
          <w:sz w:val="22"/>
          <w:szCs w:val="22"/>
        </w:rPr>
        <w:t>, Diretor SEBRAE-SP Carlos Eduardo Uchôa, Presidente ACIAS Cláudio Aparecido Padovani meses antes do início de suas atividades, em maio daquele presente ano.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 xml:space="preserve">A inauguração contou também com a presença do hoje Deputado Estadual </w:t>
      </w:r>
      <w:r w:rsidR="00F24DEC">
        <w:rPr>
          <w:rFonts w:ascii="Arial" w:hAnsi="Arial" w:cs="Arial"/>
          <w:sz w:val="22"/>
          <w:szCs w:val="22"/>
        </w:rPr>
        <w:t xml:space="preserve">Excelentíssimo </w:t>
      </w:r>
      <w:bookmarkStart w:id="0" w:name="_GoBack"/>
      <w:bookmarkEnd w:id="0"/>
      <w:r w:rsidRPr="00E42872">
        <w:rPr>
          <w:rFonts w:ascii="Arial" w:hAnsi="Arial" w:cs="Arial"/>
          <w:sz w:val="22"/>
          <w:szCs w:val="22"/>
        </w:rPr>
        <w:t xml:space="preserve">Senhor Dirceu </w:t>
      </w:r>
      <w:r w:rsidRPr="00E42872">
        <w:rPr>
          <w:rFonts w:ascii="Arial" w:hAnsi="Arial" w:cs="Arial"/>
          <w:sz w:val="22"/>
          <w:szCs w:val="22"/>
        </w:rPr>
        <w:t>Dalben</w:t>
      </w:r>
      <w:r w:rsidRPr="00E42872">
        <w:rPr>
          <w:rFonts w:ascii="Arial" w:hAnsi="Arial" w:cs="Arial"/>
          <w:sz w:val="22"/>
          <w:szCs w:val="22"/>
        </w:rPr>
        <w:t xml:space="preserve">, além do Presidente da FIESP Paulo Skaf e diversos empresários da cidade. Evento este que marcaria a vidada das micro e pequenas empresas de Sumaré. 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>De sua inauguração aos dias atuais, foram realizados cerca de 1.700 atendimentos por ano entre empresas e pessoas que queriam abrir seu próprio negócio sendo, apenas nos últimos 5 anos, realizados 9 mil orientações.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 xml:space="preserve">Essas orientações são das mais variadas. O SEBRAE tem como objetivo fomentar o empreendedorismo e, consequentemente, a geração de emprego e renda em nosso município. Para isso conta com agentes treinados em dar suporte aqueles que tem um negócio próprio ou queiram empreender. Através do atendimento, a população é induzida a realizar cursos e palestras voltados para gestão em planejamento, estruturação da empresa, gestão financeira, marketing entre outros, bem como tem acesso a formalização através do Microempreendedor Individual, o MEI. 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 xml:space="preserve">Entre as necessidades do munícipe em empreender, nos últimos anos foi preciso se atentar também a sociedade que se viu exposta a pandemia de Covid-19. Nesse período o SEBRAE disponibilizou vários cursos gratuitos on-line e alguns presenciais. 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 xml:space="preserve">Em 2021, a pedido do prefeito </w:t>
      </w:r>
      <w:r w:rsidRPr="00DF18E1">
        <w:rPr>
          <w:rFonts w:ascii="Arial" w:hAnsi="Arial" w:cs="Arial"/>
          <w:b/>
          <w:sz w:val="22"/>
          <w:szCs w:val="22"/>
        </w:rPr>
        <w:t xml:space="preserve">Luiz </w:t>
      </w:r>
      <w:r w:rsidRPr="00DF18E1">
        <w:rPr>
          <w:rFonts w:ascii="Arial" w:hAnsi="Arial" w:cs="Arial"/>
          <w:b/>
          <w:sz w:val="22"/>
          <w:szCs w:val="22"/>
        </w:rPr>
        <w:t>Dalben</w:t>
      </w:r>
      <w:r w:rsidRPr="00E42872">
        <w:rPr>
          <w:rFonts w:ascii="Arial" w:hAnsi="Arial" w:cs="Arial"/>
          <w:sz w:val="22"/>
          <w:szCs w:val="22"/>
        </w:rPr>
        <w:t xml:space="preserve"> e iniciativa de sua mãe, </w:t>
      </w:r>
      <w:r w:rsidRPr="00DF18E1">
        <w:rPr>
          <w:rFonts w:ascii="Arial" w:hAnsi="Arial" w:cs="Arial"/>
          <w:b/>
          <w:sz w:val="22"/>
          <w:szCs w:val="22"/>
        </w:rPr>
        <w:t xml:space="preserve">Sra. Mara </w:t>
      </w:r>
      <w:r w:rsidRPr="00DF18E1">
        <w:rPr>
          <w:rFonts w:ascii="Arial" w:hAnsi="Arial" w:cs="Arial"/>
          <w:b/>
          <w:sz w:val="22"/>
          <w:szCs w:val="22"/>
        </w:rPr>
        <w:t>Dalben</w:t>
      </w:r>
      <w:r w:rsidRPr="00E42872">
        <w:rPr>
          <w:rFonts w:ascii="Arial" w:hAnsi="Arial" w:cs="Arial"/>
          <w:sz w:val="22"/>
          <w:szCs w:val="22"/>
        </w:rPr>
        <w:t xml:space="preserve">, foi criado o </w:t>
      </w:r>
      <w:r w:rsidRPr="00DF18E1">
        <w:rPr>
          <w:rFonts w:ascii="Arial" w:hAnsi="Arial" w:cs="Arial"/>
          <w:b/>
          <w:sz w:val="22"/>
          <w:szCs w:val="22"/>
        </w:rPr>
        <w:t>“PROJETO MULHER MAIS”</w:t>
      </w:r>
      <w:r w:rsidRPr="00E42872">
        <w:rPr>
          <w:rFonts w:ascii="Arial" w:hAnsi="Arial" w:cs="Arial"/>
          <w:sz w:val="22"/>
          <w:szCs w:val="22"/>
        </w:rPr>
        <w:t xml:space="preserve">, com o slogan </w:t>
      </w:r>
      <w:r w:rsidRPr="00DF18E1">
        <w:rPr>
          <w:rFonts w:ascii="Arial" w:hAnsi="Arial" w:cs="Arial"/>
          <w:b/>
          <w:sz w:val="22"/>
          <w:szCs w:val="22"/>
        </w:rPr>
        <w:t>"Estendendo a Mão"</w:t>
      </w:r>
      <w:r w:rsidRPr="00E42872">
        <w:rPr>
          <w:rFonts w:ascii="Arial" w:hAnsi="Arial" w:cs="Arial"/>
          <w:sz w:val="22"/>
          <w:szCs w:val="22"/>
        </w:rPr>
        <w:t>, o projeto levou às comunidades de Sumaré as capacitações do programa Empreenda Rápido, do SEBRAE.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>O projeto foi operacionalizado com a atuação do SEBRAE Aqui Sumaré, e conduzido com o apoio da Secretaria de Inclusão, Assistência e Desenvolvimento Social e da Secretaria de Desenvolvimento Econômico.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>As capacitações contemplaram cursos técnicos ministrados pelo SENAI e SENAC, contemplando principalmente temas nas áreas de ALIMENTOS, COSTURA e EVENTOS.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>Entre AGOSTO/2021 e JULHO/2022: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 xml:space="preserve">- Foram aplicadas 30 capacitações com mais de 1.000 horas de conteúdo; </w:t>
      </w:r>
    </w:p>
    <w:p w:rsidR="00E42872" w:rsidRPr="00E42872" w:rsidP="00E42872">
      <w:pPr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 xml:space="preserve">- Mais de 600 mulheres empreendedoras capacitadas; </w:t>
      </w:r>
    </w:p>
    <w:p w:rsidR="00E42872" w:rsidRPr="00E42872" w:rsidP="00E42872">
      <w:pPr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 xml:space="preserve">- Investimento total de R$ 332.000,00; </w:t>
      </w:r>
    </w:p>
    <w:p w:rsidR="00E42872" w:rsidRPr="00E42872" w:rsidP="00E42872">
      <w:pPr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>Nesse período, as mulheres concluintes dos temas tiveram dois eventos de formatura, para homenageá-las pela conquista do certificado e estimular ainda mais seu desenvolvimento.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>Os eventos tiveram cases de sucesso, onde as formadas contaram sobre novos negócios e oportunidades obtidas graças às capacitações oferecidas, o que mostra o impacto positivo gerado na comunidade carente e como o empreendedorismo tem um papel transformador na vida de todos.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42872">
        <w:rPr>
          <w:rFonts w:ascii="Arial" w:hAnsi="Arial" w:cs="Arial"/>
          <w:b/>
          <w:sz w:val="22"/>
          <w:szCs w:val="22"/>
        </w:rPr>
        <w:t>Alguns números do SEBRAE Sumaré em 2022:</w:t>
      </w:r>
    </w:p>
    <w:p w:rsidR="00E42872" w:rsidRPr="00E42872" w:rsidP="00E4287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E42872" w:rsidRPr="00E42872" w:rsidP="00E42872">
      <w:pPr>
        <w:jc w:val="both"/>
        <w:rPr>
          <w:rFonts w:ascii="Arial" w:hAnsi="Arial" w:cs="Arial"/>
          <w:b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 xml:space="preserve">- A unidade SEBRAE Aqui Sumaré realizou um total de 2.028 atendimentos - 1.071 de Pessoas Físicas e 698 de Pessoas Jurídicas, sendo </w:t>
      </w:r>
      <w:r w:rsidRPr="00E42872">
        <w:rPr>
          <w:rFonts w:ascii="Arial" w:hAnsi="Arial" w:cs="Arial"/>
          <w:b/>
          <w:sz w:val="22"/>
          <w:szCs w:val="22"/>
        </w:rPr>
        <w:t xml:space="preserve">considerado o 4° maior posto da região de Campinas e o 13° maior posto do Estado de SP. </w:t>
      </w:r>
    </w:p>
    <w:p w:rsidR="00E42872" w:rsidRPr="00E42872" w:rsidP="00E42872">
      <w:pPr>
        <w:jc w:val="both"/>
        <w:rPr>
          <w:rFonts w:ascii="Arial" w:hAnsi="Arial" w:cs="Arial"/>
          <w:b/>
          <w:sz w:val="22"/>
          <w:szCs w:val="22"/>
        </w:rPr>
      </w:pP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>Com esse intuito de gerar emprego e renda através do empreendedorismo, a unidade do SEBRAE Aqui Sumaré, torna-se uma ferramenta de transformação necessária para a vida da nossa população.</w:t>
      </w:r>
    </w:p>
    <w:p w:rsidR="00E42872" w:rsidRPr="00E42872" w:rsidP="00E428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42872" w:rsidRPr="00E42872" w:rsidP="00E42872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42872">
        <w:rPr>
          <w:rFonts w:ascii="Arial" w:eastAsia="Arial" w:hAnsi="Arial" w:cs="Arial"/>
          <w:sz w:val="22"/>
          <w:szCs w:val="22"/>
        </w:rPr>
        <w:t xml:space="preserve">Diante do exposto, requeiro, na forma regimental e, após ouvido o Plenário, que seja encaminhada a referida </w:t>
      </w:r>
      <w:r w:rsidRPr="00E42872">
        <w:rPr>
          <w:rFonts w:ascii="Arial" w:eastAsia="Arial" w:hAnsi="Arial" w:cs="Arial"/>
          <w:b/>
          <w:sz w:val="22"/>
          <w:szCs w:val="22"/>
        </w:rPr>
        <w:t>MOÇÃO DE CONGRATULAÇÃO e APLAUSOS</w:t>
      </w:r>
      <w:r w:rsidRPr="00E42872">
        <w:rPr>
          <w:rFonts w:ascii="Arial" w:eastAsia="Arial" w:hAnsi="Arial" w:cs="Arial"/>
          <w:sz w:val="22"/>
          <w:szCs w:val="22"/>
        </w:rPr>
        <w:t xml:space="preserve"> para </w:t>
      </w:r>
      <w:r w:rsidR="005926E1">
        <w:rPr>
          <w:rFonts w:ascii="Arial" w:eastAsia="Arial" w:hAnsi="Arial" w:cs="Arial"/>
          <w:sz w:val="22"/>
          <w:szCs w:val="22"/>
        </w:rPr>
        <w:t xml:space="preserve">o posto </w:t>
      </w:r>
      <w:r w:rsidR="00D657B3">
        <w:rPr>
          <w:rFonts w:ascii="Arial" w:eastAsia="Arial" w:hAnsi="Arial" w:cs="Arial"/>
          <w:sz w:val="22"/>
          <w:szCs w:val="22"/>
        </w:rPr>
        <w:t xml:space="preserve">do </w:t>
      </w:r>
      <w:r w:rsidRPr="00E42872" w:rsidR="00D657B3">
        <w:rPr>
          <w:rFonts w:ascii="Arial" w:eastAsia="Arial" w:hAnsi="Arial" w:cs="Arial"/>
          <w:sz w:val="22"/>
          <w:szCs w:val="22"/>
        </w:rPr>
        <w:t>SEBRAE</w:t>
      </w:r>
      <w:r w:rsidRPr="00E42872">
        <w:rPr>
          <w:rFonts w:ascii="Arial" w:hAnsi="Arial" w:cs="Arial"/>
          <w:sz w:val="22"/>
          <w:szCs w:val="22"/>
        </w:rPr>
        <w:t xml:space="preserve"> Aqui Sumaré.</w:t>
      </w:r>
    </w:p>
    <w:p w:rsidR="00E42872" w:rsidRPr="00E42872" w:rsidP="00E42872">
      <w:pPr>
        <w:shd w:val="clear" w:color="auto" w:fill="FFFFFF"/>
        <w:spacing w:line="276" w:lineRule="auto"/>
        <w:ind w:firstLine="708"/>
        <w:jc w:val="both"/>
        <w:rPr>
          <w:rFonts w:ascii="Arial" w:eastAsia="Arial" w:hAnsi="Arial" w:cs="Arial"/>
          <w:b/>
          <w:i/>
          <w:sz w:val="22"/>
          <w:szCs w:val="22"/>
          <w:highlight w:val="white"/>
        </w:rPr>
      </w:pPr>
    </w:p>
    <w:p w:rsidR="00E42872" w:rsidRPr="00E42872" w:rsidP="00E42872">
      <w:pPr>
        <w:spacing w:line="360" w:lineRule="auto"/>
        <w:ind w:firstLine="1418"/>
        <w:jc w:val="center"/>
        <w:rPr>
          <w:rFonts w:ascii="Arial" w:hAnsi="Arial" w:eastAsiaTheme="minorHAnsi" w:cs="Arial"/>
          <w:sz w:val="22"/>
          <w:szCs w:val="22"/>
        </w:rPr>
      </w:pPr>
      <w:r w:rsidRPr="00E42872">
        <w:rPr>
          <w:rFonts w:ascii="Arial" w:hAnsi="Arial" w:cs="Arial"/>
          <w:sz w:val="22"/>
          <w:szCs w:val="22"/>
        </w:rPr>
        <w:t>Sala das Sessões, 08 de novembro de 2022.</w:t>
      </w:r>
    </w:p>
    <w:p w:rsidR="00E42872" w:rsidRPr="00E42872" w:rsidP="00E42872">
      <w:pPr>
        <w:spacing w:line="360" w:lineRule="auto"/>
        <w:ind w:firstLine="1418"/>
        <w:jc w:val="center"/>
        <w:rPr>
          <w:rFonts w:ascii="Arial" w:hAnsi="Arial" w:cs="Arial"/>
          <w:sz w:val="22"/>
          <w:szCs w:val="22"/>
        </w:rPr>
      </w:pPr>
    </w:p>
    <w:p w:rsidR="0046737A" w:rsidRPr="00E42872">
      <w:pPr>
        <w:ind w:left="709" w:firstLine="709"/>
        <w:rPr>
          <w:rFonts w:ascii="Arial" w:eastAsia="Arial" w:hAnsi="Arial" w:cs="Arial"/>
          <w:sz w:val="22"/>
          <w:szCs w:val="22"/>
        </w:rPr>
      </w:pPr>
    </w:p>
    <w:p w:rsidR="0046737A" w:rsidRPr="00E42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_heading=h.gjdgxs" w:colFirst="0" w:colLast="0"/>
      <w:bookmarkEnd w:id="1"/>
      <w:r w:rsidRPr="00E4287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2162810</wp:posOffset>
            </wp:positionH>
            <wp:positionV relativeFrom="paragraph">
              <wp:posOffset>45720</wp:posOffset>
            </wp:positionV>
            <wp:extent cx="1525270" cy="1080770"/>
            <wp:effectExtent l="0" t="0" r="0" b="0"/>
            <wp:wrapNone/>
            <wp:docPr id="28" name="image1.png" descr="Imagem em preto e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38145" name="image1.png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737A" w:rsidRPr="00E42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6737A" w:rsidRPr="00E42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6737A" w:rsidRPr="00E42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46737A" w:rsidRPr="00E42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42872">
        <w:rPr>
          <w:rFonts w:ascii="Arial" w:eastAsia="Arial" w:hAnsi="Arial" w:cs="Arial"/>
          <w:b/>
          <w:color w:val="000000"/>
          <w:sz w:val="22"/>
          <w:szCs w:val="22"/>
        </w:rPr>
        <w:t>ANDRE DA FARMÁCIA</w:t>
      </w:r>
    </w:p>
    <w:p w:rsidR="0046737A" w:rsidRPr="00E42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30j0zll" w:colFirst="0" w:colLast="0"/>
      <w:bookmarkEnd w:id="2"/>
      <w:r w:rsidRPr="00E42872">
        <w:rPr>
          <w:rFonts w:ascii="Arial" w:eastAsia="Arial" w:hAnsi="Arial" w:cs="Arial"/>
          <w:color w:val="000000"/>
          <w:sz w:val="22"/>
          <w:szCs w:val="22"/>
        </w:rPr>
        <w:t>Vereador</w:t>
      </w:r>
    </w:p>
    <w:p w:rsidR="0046737A" w:rsidRPr="00E42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42872">
        <w:rPr>
          <w:rFonts w:ascii="Arial" w:eastAsia="Arial" w:hAnsi="Arial" w:cs="Arial"/>
          <w:color w:val="000000"/>
          <w:sz w:val="22"/>
          <w:szCs w:val="22"/>
        </w:rPr>
        <w:t>Partido Social Cristão – PSC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3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1fob9te" w:colFirst="0" w:colLast="0"/>
  <w:bookmarkEnd w:id="3"/>
  <w:p w:rsidR="0046737A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141770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67449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6737A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37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37A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6385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6737A"/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6737A"/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7A"/>
    <w:rsid w:val="000A0A31"/>
    <w:rsid w:val="000D5962"/>
    <w:rsid w:val="00275C7E"/>
    <w:rsid w:val="00277278"/>
    <w:rsid w:val="003F1394"/>
    <w:rsid w:val="00431B3C"/>
    <w:rsid w:val="0046737A"/>
    <w:rsid w:val="005926E1"/>
    <w:rsid w:val="00593B4C"/>
    <w:rsid w:val="005E342A"/>
    <w:rsid w:val="00A03991"/>
    <w:rsid w:val="00A36F68"/>
    <w:rsid w:val="00AB0C30"/>
    <w:rsid w:val="00D04EEC"/>
    <w:rsid w:val="00D657B3"/>
    <w:rsid w:val="00D808E7"/>
    <w:rsid w:val="00DD2000"/>
    <w:rsid w:val="00DF18E1"/>
    <w:rsid w:val="00E42872"/>
    <w:rsid w:val="00F24DEC"/>
    <w:rsid w:val="00FB2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99E0C7-C2C2-4B4B-B650-D655BAAF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7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B2737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F78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F78C7"/>
    <w:rPr>
      <w:rFonts w:ascii="Tahoma" w:eastAsia="Times New Roman" w:hAnsi="Tahoma" w:cs="Tahoma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245814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24581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E4287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ZpWzpVJnoDCZDG7IvFeTz3bMtQ==">AMUW2mWP1H5FNOZAdsPCymKuYZwwhR8PjqAjE0G/h9Gdv9fmOl5Xm6uMwB3yqaTzOH1n+2mk1a2wD3LnZlkAH7qPKJSJAbqGfAfEDRr2t8Q7PI9oNphXNMkGdiRaiPetbVWV2PdI2JT3Qmryqpth1x74nGWhFQBBDQ==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dcterms:created xsi:type="dcterms:W3CDTF">2022-11-07T14:04:00Z</dcterms:created>
  <dcterms:modified xsi:type="dcterms:W3CDTF">2022-11-07T18:09:00Z</dcterms:modified>
</cp:coreProperties>
</file>