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882" w:rsidP="00BA2D88" w14:paraId="0A3B0AB0" w14:textId="77777777">
      <w:pPr>
        <w:shd w:val="clear" w:color="auto" w:fill="FFFFFF"/>
        <w:spacing w:after="0" w:line="240" w:lineRule="auto"/>
        <w:jc w:val="center"/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</w:pPr>
    </w:p>
    <w:p w:rsidR="00BA2D88" w:rsidRPr="00BA2D88" w:rsidP="00BA2D88" w14:paraId="39C73C4C" w14:textId="027D5EBA">
      <w:pPr>
        <w:shd w:val="clear" w:color="auto" w:fill="FFFFFF"/>
        <w:spacing w:after="0" w:line="240" w:lineRule="auto"/>
        <w:jc w:val="center"/>
        <w:rPr>
          <w:rFonts w:eastAsia="Times New Roman" w:asciiTheme="majorHAnsi" w:hAnsiTheme="majorHAnsi" w:cstheme="majorHAnsi"/>
          <w:color w:val="000000"/>
          <w:sz w:val="32"/>
          <w:szCs w:val="32"/>
          <w:lang w:eastAsia="pt-BR"/>
        </w:rPr>
      </w:pPr>
      <w:r w:rsidRPr="00BA2D88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 xml:space="preserve">EXMO </w:t>
      </w:r>
      <w:r w:rsidRPr="00BA2D88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SR.</w:t>
      </w:r>
      <w:r w:rsidRPr="00BA2D88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 xml:space="preserve"> PRESIDENTE DA C</w:t>
      </w:r>
      <w:r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Â</w:t>
      </w:r>
      <w:r w:rsidRPr="00BA2D88">
        <w:rPr>
          <w:rFonts w:eastAsia="Times New Roman" w:asciiTheme="majorHAnsi" w:hAnsiTheme="majorHAnsi" w:cstheme="majorHAnsi"/>
          <w:b/>
          <w:bCs/>
          <w:color w:val="000000"/>
          <w:sz w:val="32"/>
          <w:szCs w:val="32"/>
          <w:lang w:eastAsia="pt-BR"/>
        </w:rPr>
        <w:t>MARA MUNICIPAL DE SUMARÉ</w:t>
      </w:r>
    </w:p>
    <w:p w:rsidR="00BA2D88" w:rsidRPr="00BA2D88" w:rsidP="00BA2D88" w14:paraId="2B60F2BF" w14:textId="77777777">
      <w:pPr>
        <w:shd w:val="clear" w:color="auto" w:fill="FFFFFF"/>
        <w:spacing w:after="0" w:line="240" w:lineRule="auto"/>
        <w:ind w:left="4248" w:firstLine="708"/>
        <w:jc w:val="center"/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</w:pP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 </w:t>
      </w:r>
    </w:p>
    <w:p w:rsidR="00BA2D88" w:rsidRPr="00BA2D88" w:rsidP="00BA2D88" w14:paraId="414D59A3" w14:textId="77777777">
      <w:pPr>
        <w:shd w:val="clear" w:color="auto" w:fill="FFFFFF"/>
        <w:spacing w:after="0" w:line="240" w:lineRule="auto"/>
        <w:ind w:left="4248" w:firstLine="708"/>
        <w:jc w:val="center"/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</w:pP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 </w:t>
      </w:r>
    </w:p>
    <w:p w:rsidR="00BA2D88" w:rsidP="00BA2D88" w14:paraId="44EA5568" w14:textId="5A3C50E9">
      <w:pPr>
        <w:shd w:val="clear" w:color="auto" w:fill="FFFFFF"/>
        <w:spacing w:after="0" w:line="240" w:lineRule="auto"/>
        <w:ind w:left="4248" w:hanging="420"/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</w:pPr>
    </w:p>
    <w:p w:rsidR="00BA2D88" w:rsidRPr="00BA2D88" w:rsidP="00BA2D88" w14:paraId="2245009D" w14:textId="77777777">
      <w:pPr>
        <w:shd w:val="clear" w:color="auto" w:fill="FFFFFF"/>
        <w:spacing w:after="0" w:line="240" w:lineRule="auto"/>
        <w:ind w:left="4248" w:hanging="420"/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</w:pPr>
    </w:p>
    <w:p w:rsidR="00BA2D88" w:rsidRPr="00BA2D88" w:rsidP="00BA2D88" w14:paraId="7C3C72F5" w14:textId="77777777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</w:pP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 </w:t>
      </w:r>
    </w:p>
    <w:p w:rsidR="00307D29" w:rsidRPr="00307D29" w:rsidP="00BA2D88" w14:paraId="757C0BC5" w14:textId="4E8EB071">
      <w:pPr>
        <w:shd w:val="clear" w:color="auto" w:fill="FFFFFF"/>
        <w:spacing w:after="0" w:line="240" w:lineRule="auto"/>
        <w:ind w:firstLine="2694"/>
        <w:jc w:val="both"/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</w:pP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 xml:space="preserve">       </w:t>
      </w:r>
      <w:r w:rsidRPr="00BA2D88">
        <w:rPr>
          <w:rFonts w:asciiTheme="majorHAnsi" w:hAnsiTheme="majorHAnsi" w:cstheme="majorHAnsi"/>
          <w:sz w:val="28"/>
          <w:szCs w:val="28"/>
        </w:rPr>
        <w:t>Atendendo a justa reivindicação dos moradores da localidade a este vereador, s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 xml:space="preserve">erve-se 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da presente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 xml:space="preserve"> indicação para solicitar ao Exmo. </w:t>
      </w:r>
      <w:r w:rsidR="00061882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Sr.</w:t>
      </w:r>
      <w:r w:rsidR="00061882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 xml:space="preserve"> 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Prefeito do Munícipio de Sumaré</w:t>
      </w:r>
      <w:r w:rsidR="00061882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, que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 xml:space="preserve"> seja determinado à Secretaria competente, em caráter de urgência, </w:t>
      </w:r>
      <w:r w:rsidR="00061882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 xml:space="preserve">que 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 xml:space="preserve">proceda </w:t>
      </w:r>
      <w:r w:rsidRPr="00061882">
        <w:rPr>
          <w:rFonts w:eastAsia="Times New Roman" w:asciiTheme="majorHAnsi" w:hAnsiTheme="majorHAnsi" w:cstheme="majorHAnsi"/>
          <w:b/>
          <w:color w:val="000000"/>
          <w:sz w:val="28"/>
          <w:szCs w:val="28"/>
          <w:lang w:eastAsia="pt-BR"/>
        </w:rPr>
        <w:t xml:space="preserve">a restauração da </w:t>
      </w:r>
      <w:r w:rsidRPr="00061882" w:rsidR="00061882">
        <w:rPr>
          <w:rFonts w:eastAsia="Times New Roman" w:asciiTheme="majorHAnsi" w:hAnsiTheme="majorHAnsi" w:cstheme="majorHAnsi"/>
          <w:b/>
          <w:color w:val="000000"/>
          <w:sz w:val="28"/>
          <w:szCs w:val="28"/>
          <w:lang w:eastAsia="pt-BR"/>
        </w:rPr>
        <w:t>sinalização de trânsito</w:t>
      </w:r>
      <w:r w:rsidR="00061882">
        <w:rPr>
          <w:rFonts w:eastAsia="Times New Roman" w:asciiTheme="majorHAnsi" w:hAnsiTheme="majorHAnsi" w:cstheme="majorHAnsi"/>
          <w:b/>
          <w:color w:val="000000"/>
          <w:sz w:val="28"/>
          <w:szCs w:val="28"/>
          <w:lang w:eastAsia="pt-BR"/>
        </w:rPr>
        <w:t xml:space="preserve"> e</w:t>
      </w:r>
      <w:r w:rsidRPr="00061882" w:rsidR="00061882">
        <w:rPr>
          <w:rFonts w:eastAsia="Times New Roman" w:asciiTheme="majorHAnsi" w:hAnsiTheme="majorHAnsi" w:cstheme="majorHAnsi"/>
          <w:b/>
          <w:color w:val="000000"/>
          <w:sz w:val="28"/>
          <w:szCs w:val="28"/>
          <w:lang w:eastAsia="pt-BR"/>
        </w:rPr>
        <w:t xml:space="preserve"> </w:t>
      </w:r>
      <w:r w:rsidRPr="00061882">
        <w:rPr>
          <w:rFonts w:eastAsia="Times New Roman" w:asciiTheme="majorHAnsi" w:hAnsiTheme="majorHAnsi" w:cstheme="majorHAnsi"/>
          <w:b/>
          <w:color w:val="000000"/>
          <w:sz w:val="28"/>
          <w:szCs w:val="28"/>
          <w:lang w:eastAsia="pt-BR"/>
        </w:rPr>
        <w:t xml:space="preserve">pintura </w:t>
      </w:r>
      <w:r w:rsidR="00061882">
        <w:rPr>
          <w:rFonts w:eastAsia="Times New Roman" w:asciiTheme="majorHAnsi" w:hAnsiTheme="majorHAnsi" w:cstheme="majorHAnsi"/>
          <w:b/>
          <w:color w:val="000000"/>
          <w:sz w:val="28"/>
          <w:szCs w:val="28"/>
          <w:lang w:eastAsia="pt-BR"/>
        </w:rPr>
        <w:t xml:space="preserve">de solo </w:t>
      </w:r>
      <w:r w:rsidRPr="00061882">
        <w:rPr>
          <w:rFonts w:eastAsia="Times New Roman" w:asciiTheme="majorHAnsi" w:hAnsiTheme="majorHAnsi" w:cstheme="majorHAnsi"/>
          <w:b/>
          <w:color w:val="000000"/>
          <w:sz w:val="28"/>
          <w:szCs w:val="28"/>
          <w:lang w:eastAsia="pt-BR"/>
        </w:rPr>
        <w:t>em torno da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 </w:t>
      </w:r>
      <w:r w:rsidRPr="00BA2D88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>Praça do</w:t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>s</w:t>
      </w:r>
      <w:r w:rsidRPr="00BA2D88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 xml:space="preserve"> Expedicionário</w:t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>s</w:t>
      </w:r>
      <w:r w:rsidR="00061882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>,</w:t>
      </w:r>
      <w:r w:rsidRPr="00BA2D88"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  <w:t> </w:t>
      </w:r>
      <w:r w:rsidRPr="00BA2D88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>localizada no bairro Vila Miranda</w:t>
      </w:r>
      <w:r w:rsidR="00061882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 xml:space="preserve">, </w:t>
      </w:r>
      <w:r w:rsidRPr="00BA2D88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 xml:space="preserve"> </w:t>
      </w:r>
      <w:r w:rsidRPr="00307D29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 xml:space="preserve">em frente à </w:t>
      </w:r>
      <w:r w:rsidRPr="00307D29" w:rsidR="00061882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 xml:space="preserve">BRK </w:t>
      </w:r>
      <w:r w:rsidRPr="00307D29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>Odebrecht,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</w:t>
      </w:r>
      <w:r w:rsidRPr="00307D29"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>nesta cidade de Sumaré</w:t>
      </w:r>
      <w:r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eastAsia="pt-BR"/>
        </w:rPr>
        <w:t xml:space="preserve">,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mais especificamente </w:t>
      </w:r>
      <w:r w:rsidRPr="00307D29" w:rsidR="00061882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no</w:t>
      </w:r>
      <w:r w:rsidR="006739B6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s</w:t>
      </w:r>
      <w:r w:rsidRPr="00307D29" w:rsidR="00061882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en</w:t>
      </w:r>
      <w:r w:rsidRPr="00307D29" w:rsidR="00657B08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contro</w:t>
      </w:r>
      <w:r w:rsidR="006739B6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s</w:t>
      </w:r>
      <w:r w:rsidRPr="00307D29" w:rsidR="00061882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d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a Rua</w:t>
      </w:r>
      <w:r w:rsidRPr="00307D29" w:rsidR="00061882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</w:t>
      </w:r>
      <w:r w:rsidRPr="00307D29" w:rsidR="00061882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Iside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Michelucci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Bianchi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com a Rua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Emilio Leão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Brambila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,</w:t>
      </w:r>
      <w:r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da Rua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Emílio Leão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Brambila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</w:t>
      </w:r>
      <w:r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com a Rua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José Ferreira Gomes</w:t>
      </w:r>
      <w:r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e da Rua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José Ferreira Gom</w:t>
      </w:r>
      <w:r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e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s e </w:t>
      </w:r>
      <w:r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com a Rua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Alcinda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 xml:space="preserve"> Raposeiro </w:t>
      </w:r>
      <w:r w:rsidRPr="00307D29"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Yanssen</w:t>
      </w:r>
      <w:r>
        <w:rPr>
          <w:rFonts w:eastAsia="Times New Roman" w:asciiTheme="majorHAnsi" w:hAnsiTheme="majorHAnsi" w:cstheme="majorHAnsi"/>
          <w:bCs/>
          <w:color w:val="000000"/>
          <w:sz w:val="28"/>
          <w:szCs w:val="28"/>
          <w:lang w:eastAsia="pt-BR"/>
        </w:rPr>
        <w:t>.</w:t>
      </w:r>
    </w:p>
    <w:p w:rsidR="00BA2D88" w:rsidRPr="00BA2D88" w:rsidP="00BA2D88" w14:paraId="185DAF73" w14:textId="77777777">
      <w:pPr>
        <w:shd w:val="clear" w:color="auto" w:fill="FFFFFF"/>
        <w:spacing w:after="0" w:line="240" w:lineRule="auto"/>
        <w:ind w:firstLine="2694"/>
        <w:jc w:val="both"/>
        <w:rPr>
          <w:rFonts w:eastAsia="Times New Roman" w:asciiTheme="majorHAnsi" w:hAnsiTheme="majorHAnsi" w:cstheme="majorHAnsi"/>
          <w:color w:val="000000"/>
          <w:sz w:val="28"/>
          <w:szCs w:val="28"/>
          <w:lang w:eastAsia="pt-BR"/>
        </w:rPr>
      </w:pPr>
    </w:p>
    <w:p w:rsidR="00BA2D88" w:rsidP="00BA2D88" w14:paraId="360ECBD8" w14:textId="72F10E83">
      <w:pPr>
        <w:jc w:val="both"/>
        <w:rPr>
          <w:rFonts w:asciiTheme="majorHAnsi" w:hAnsiTheme="majorHAnsi" w:cstheme="majorHAnsi"/>
          <w:sz w:val="28"/>
          <w:szCs w:val="28"/>
        </w:rPr>
      </w:pPr>
      <w:r w:rsidRPr="00BA2D88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A pintura de solo com a sinalização PARE e</w:t>
      </w:r>
      <w:r w:rsidR="00061882">
        <w:rPr>
          <w:rFonts w:asciiTheme="majorHAnsi" w:hAnsiTheme="majorHAnsi" w:cstheme="majorHAnsi"/>
          <w:sz w:val="28"/>
          <w:szCs w:val="28"/>
        </w:rPr>
        <w:t xml:space="preserve"> sinalizações</w:t>
      </w:r>
      <w:r w:rsidRPr="00BA2D88">
        <w:rPr>
          <w:rFonts w:asciiTheme="majorHAnsi" w:hAnsiTheme="majorHAnsi" w:cstheme="majorHAnsi"/>
          <w:sz w:val="28"/>
          <w:szCs w:val="28"/>
        </w:rPr>
        <w:t xml:space="preserve"> vertical e horizontal se faz</w:t>
      </w:r>
      <w:r w:rsidR="00061882">
        <w:rPr>
          <w:rFonts w:asciiTheme="majorHAnsi" w:hAnsiTheme="majorHAnsi" w:cstheme="majorHAnsi"/>
          <w:sz w:val="28"/>
          <w:szCs w:val="28"/>
        </w:rPr>
        <w:t>em</w:t>
      </w:r>
      <w:r w:rsidRPr="00BA2D88">
        <w:rPr>
          <w:rFonts w:asciiTheme="majorHAnsi" w:hAnsiTheme="majorHAnsi" w:cstheme="majorHAnsi"/>
          <w:sz w:val="28"/>
          <w:szCs w:val="28"/>
        </w:rPr>
        <w:t xml:space="preserve"> necessária</w:t>
      </w:r>
      <w:r w:rsidR="00061882">
        <w:rPr>
          <w:rFonts w:asciiTheme="majorHAnsi" w:hAnsiTheme="majorHAnsi" w:cstheme="majorHAnsi"/>
          <w:sz w:val="28"/>
          <w:szCs w:val="28"/>
        </w:rPr>
        <w:t>s,</w:t>
      </w:r>
      <w:r w:rsidRPr="00BA2D88">
        <w:rPr>
          <w:rFonts w:asciiTheme="majorHAnsi" w:hAnsiTheme="majorHAnsi" w:cstheme="majorHAnsi"/>
          <w:sz w:val="28"/>
          <w:szCs w:val="28"/>
        </w:rPr>
        <w:t xml:space="preserve"> pois os motoristas</w:t>
      </w:r>
      <w:r w:rsidR="00061882">
        <w:rPr>
          <w:rFonts w:asciiTheme="majorHAnsi" w:hAnsiTheme="majorHAnsi" w:cstheme="majorHAnsi"/>
          <w:sz w:val="28"/>
          <w:szCs w:val="28"/>
        </w:rPr>
        <w:t xml:space="preserve"> </w:t>
      </w:r>
      <w:r w:rsidRPr="00BA2D88">
        <w:rPr>
          <w:rFonts w:asciiTheme="majorHAnsi" w:hAnsiTheme="majorHAnsi" w:cstheme="majorHAnsi"/>
          <w:sz w:val="28"/>
          <w:szCs w:val="28"/>
        </w:rPr>
        <w:t>têm aplicado alta velocidade em seus veículos ao passar pelas citadas vias, colocando em risco outros condutores e pedestres.</w:t>
      </w:r>
    </w:p>
    <w:p w:rsidR="00BA2D88" w:rsidP="00BA2D88" w14:paraId="7F41D22F" w14:textId="77777777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BA2D88" w:rsidP="00BA2D88" w14:paraId="1B015ED2" w14:textId="777777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BA2D88" w:rsidP="00BA2D88" w14:paraId="25ACB29E" w14:textId="77777777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Sala de sessões, 21 de janeiro de 2021.</w:t>
      </w:r>
    </w:p>
    <w:p w:rsidR="00BA2D88" w:rsidP="00BA2D88" w14:paraId="44FF477D" w14:textId="777777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061882" w:rsidP="00BA2D88" w14:paraId="56F8E57E" w14:textId="777777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BA2D88" w:rsidRPr="00061882" w:rsidP="00BA2D88" w14:paraId="4DCA0092" w14:textId="4C70489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61882">
        <w:rPr>
          <w:rFonts w:asciiTheme="majorHAnsi" w:hAnsiTheme="majorHAnsi" w:cstheme="majorHAnsi"/>
          <w:b/>
          <w:sz w:val="28"/>
          <w:szCs w:val="28"/>
        </w:rPr>
        <w:t xml:space="preserve">SILVIO </w:t>
      </w:r>
      <w:r w:rsidR="00612BBF">
        <w:rPr>
          <w:rFonts w:asciiTheme="majorHAnsi" w:hAnsiTheme="majorHAnsi" w:cstheme="majorHAnsi"/>
          <w:b/>
          <w:sz w:val="28"/>
          <w:szCs w:val="28"/>
        </w:rPr>
        <w:t xml:space="preserve">C. </w:t>
      </w:r>
      <w:bookmarkStart w:id="0" w:name="_GoBack"/>
      <w:bookmarkEnd w:id="0"/>
      <w:r w:rsidRPr="00061882">
        <w:rPr>
          <w:rFonts w:asciiTheme="majorHAnsi" w:hAnsiTheme="majorHAnsi" w:cstheme="majorHAnsi"/>
          <w:b/>
          <w:sz w:val="28"/>
          <w:szCs w:val="28"/>
        </w:rPr>
        <w:t>COLTRO</w:t>
      </w:r>
    </w:p>
    <w:p w:rsidR="00BA2D88" w:rsidRPr="00061882" w:rsidP="00BA2D88" w14:paraId="5D20925C" w14:textId="35D9C99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61882">
        <w:rPr>
          <w:rFonts w:asciiTheme="majorHAnsi" w:hAnsiTheme="majorHAnsi" w:cstheme="majorHAnsi"/>
          <w:b/>
          <w:sz w:val="28"/>
          <w:szCs w:val="28"/>
        </w:rPr>
        <w:t>VEREADOR</w:t>
      </w:r>
    </w:p>
    <w:p w:rsidR="00BA2D88" w:rsidRPr="00BA2D88" w:rsidP="00BA2D88" w14:paraId="49FE2BC4" w14:textId="459BCD7B">
      <w:pPr>
        <w:shd w:val="clear" w:color="auto" w:fill="FFFFFF"/>
        <w:spacing w:after="0" w:line="360" w:lineRule="atLeast"/>
        <w:jc w:val="center"/>
        <w:rPr>
          <w:rFonts w:eastAsia="Times New Roman" w:asciiTheme="majorHAnsi" w:hAnsiTheme="majorHAnsi" w:cstheme="majorHAnsi"/>
          <w:sz w:val="28"/>
          <w:szCs w:val="28"/>
          <w:lang w:eastAsia="pt-BR"/>
        </w:rPr>
      </w:pPr>
    </w:p>
    <w:p w:rsidR="00BA2D88" w:rsidRPr="00BA2D88" w:rsidP="00BA2D88" w14:paraId="36E1CC0E" w14:textId="777777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211ADD" w:rsidRPr="00BA2D88" w:rsidP="007B12C6" w14:paraId="001FD9A4" w14:textId="77777777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8"/>
          <w:szCs w:val="28"/>
          <w:lang w:eastAsia="pt-BR"/>
        </w:rPr>
      </w:pPr>
    </w:p>
    <w:p w:rsidR="00211ADD" w:rsidRPr="00BA2D88" w:rsidP="007B12C6" w14:paraId="009CB652" w14:textId="77777777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88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47F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D29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5C7A"/>
    <w:rsid w:val="005F603E"/>
    <w:rsid w:val="005F75A0"/>
    <w:rsid w:val="00601ED4"/>
    <w:rsid w:val="00604FA0"/>
    <w:rsid w:val="00605DD7"/>
    <w:rsid w:val="00612BBF"/>
    <w:rsid w:val="006215FD"/>
    <w:rsid w:val="00632C99"/>
    <w:rsid w:val="006470C8"/>
    <w:rsid w:val="00656A2A"/>
    <w:rsid w:val="00657B08"/>
    <w:rsid w:val="006621A6"/>
    <w:rsid w:val="00663355"/>
    <w:rsid w:val="0066522D"/>
    <w:rsid w:val="006739B6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956"/>
    <w:rsid w:val="00A45EE7"/>
    <w:rsid w:val="00A531BF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2D88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A5D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5D44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8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8</cp:revision>
  <cp:lastPrinted>2020-06-08T15:10:00Z</cp:lastPrinted>
  <dcterms:created xsi:type="dcterms:W3CDTF">2021-01-21T15:01:00Z</dcterms:created>
  <dcterms:modified xsi:type="dcterms:W3CDTF">2021-01-28T00:31:00Z</dcterms:modified>
</cp:coreProperties>
</file>