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D36C5E" w:rsidP="007B4203" w14:paraId="16DD0574" w14:textId="1758A09D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3300BD">
        <w:rPr>
          <w:rFonts w:ascii="Arial" w:hAnsi="Arial" w:cs="Arial"/>
          <w:sz w:val="24"/>
          <w:szCs w:val="24"/>
        </w:rPr>
        <w:t>Rodrigues Domingos da Silva</w:t>
      </w:r>
      <w:r w:rsidR="00C57C7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Parque Virgílio </w:t>
      </w:r>
      <w:r>
        <w:rPr>
          <w:rFonts w:ascii="Arial" w:hAnsi="Arial" w:cs="Arial"/>
          <w:sz w:val="24"/>
          <w:szCs w:val="24"/>
        </w:rPr>
        <w:t>Viel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3EB091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4B4F8032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D36C5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20084B" w14:paraId="2C5458D6" w14:textId="19474577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462244603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369001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084B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0BD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E3B1F"/>
    <w:rsid w:val="004F0A04"/>
    <w:rsid w:val="005153F5"/>
    <w:rsid w:val="00520C3B"/>
    <w:rsid w:val="00523C15"/>
    <w:rsid w:val="0052482B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45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C5E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2021-01-29T14:45:00Z</dcterms:created>
  <dcterms:modified xsi:type="dcterms:W3CDTF">2021-01-29T17:29:00Z</dcterms:modified>
</cp:coreProperties>
</file>