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FDA" w:rsidP="00A73344" w14:paraId="502B956D" w14:textId="79D9C4CB"/>
    <w:p w:rsidR="00A73344" w:rsidP="00A73344" w14:paraId="325F8666" w14:textId="15B3CB34"/>
    <w:p w:rsidR="00A73344" w:rsidP="006B492A" w14:paraId="44379DF8" w14:textId="6C88D118">
      <w:pPr>
        <w:spacing w:after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6B492A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6B492A" w:rsidP="006B492A" w14:paraId="57CA846C" w14:textId="0F470312">
      <w:pPr>
        <w:spacing w:after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6B492A" w:rsidP="006B492A" w14:paraId="324D893B" w14:textId="63965F0B">
      <w:pPr>
        <w:spacing w:after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A73344" w:rsidRPr="006B492A" w:rsidP="00A73344" w14:paraId="2D873CB2" w14:textId="1E03FC27">
      <w:pPr>
        <w:rPr>
          <w:rFonts w:ascii="Arial" w:hAnsi="Arial" w:cs="Arial"/>
          <w:b/>
          <w:bCs/>
        </w:rPr>
      </w:pPr>
    </w:p>
    <w:p w:rsidR="00A73344" w:rsidP="0006750E" w14:paraId="19ED2CB4" w14:textId="2958B75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Exmo. Senhores Vereadores</w:t>
      </w:r>
      <w:r w:rsidR="00EA6C02">
        <w:rPr>
          <w:rFonts w:ascii="Arial" w:hAnsi="Arial" w:cs="Arial"/>
        </w:rPr>
        <w:t xml:space="preserve"> da Câmara Municipal de Sumaré</w:t>
      </w:r>
      <w:r>
        <w:rPr>
          <w:rFonts w:ascii="Arial" w:hAnsi="Arial" w:cs="Arial"/>
        </w:rPr>
        <w:t>,</w:t>
      </w:r>
    </w:p>
    <w:p w:rsidR="00A73344" w:rsidP="00A73344" w14:paraId="29C3C909" w14:textId="5704382F">
      <w:pPr>
        <w:ind w:left="708" w:firstLine="708"/>
        <w:rPr>
          <w:rFonts w:ascii="Arial" w:hAnsi="Arial" w:cs="Arial"/>
        </w:rPr>
      </w:pPr>
    </w:p>
    <w:p w:rsidR="00A73344" w:rsidP="00A73344" w14:paraId="57EC3BB7" w14:textId="1CBBB0C0">
      <w:pPr>
        <w:ind w:left="708" w:firstLine="708"/>
        <w:rPr>
          <w:rFonts w:ascii="Arial" w:hAnsi="Arial" w:cs="Arial"/>
        </w:rPr>
      </w:pPr>
    </w:p>
    <w:p w:rsidR="00A73344" w:rsidP="0006750E" w14:paraId="67788459" w14:textId="4B7E425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oportunidade em que aproveitamos a oportunidade de cumprimentar</w:t>
      </w:r>
      <w:r w:rsidR="00067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nobres edis, vimos pelo presente colocar para apreciação o </w:t>
      </w:r>
      <w:r w:rsidRPr="00666A40">
        <w:rPr>
          <w:rFonts w:ascii="Arial" w:hAnsi="Arial" w:cs="Arial"/>
          <w:b/>
          <w:bCs/>
          <w:i/>
          <w:iCs/>
        </w:rPr>
        <w:t>PROJETO DE RESOLUÇÃO</w:t>
      </w:r>
      <w:r>
        <w:rPr>
          <w:rFonts w:ascii="Arial" w:hAnsi="Arial" w:cs="Arial"/>
        </w:rPr>
        <w:t xml:space="preserve">, </w:t>
      </w:r>
      <w:r w:rsidR="00D20D4E">
        <w:rPr>
          <w:rFonts w:ascii="Arial" w:hAnsi="Arial" w:cs="Arial"/>
        </w:rPr>
        <w:t xml:space="preserve">baseados nos termos do artigo 116 do Regimento Interno da Câmara Municipal de Sumaré, </w:t>
      </w:r>
      <w:r w:rsidR="00666A40">
        <w:rPr>
          <w:rFonts w:ascii="Arial" w:hAnsi="Arial" w:cs="Arial"/>
        </w:rPr>
        <w:t xml:space="preserve">que visa criar uma Comissão de Assuntos Relevantes, com representação de todas as bancadas que formam esta </w:t>
      </w:r>
      <w:r w:rsidR="0006750E">
        <w:rPr>
          <w:rFonts w:ascii="Arial" w:hAnsi="Arial" w:cs="Arial"/>
        </w:rPr>
        <w:t>E</w:t>
      </w:r>
      <w:r w:rsidR="00666A40">
        <w:rPr>
          <w:rFonts w:ascii="Arial" w:hAnsi="Arial" w:cs="Arial"/>
        </w:rPr>
        <w:t>grécia</w:t>
      </w:r>
      <w:r w:rsidR="00666A40">
        <w:rPr>
          <w:rFonts w:ascii="Arial" w:hAnsi="Arial" w:cs="Arial"/>
        </w:rPr>
        <w:t xml:space="preserve"> Casa, visando questionar </w:t>
      </w:r>
      <w:r w:rsidR="0006750E">
        <w:rPr>
          <w:rFonts w:ascii="Arial" w:hAnsi="Arial" w:cs="Arial"/>
        </w:rPr>
        <w:t xml:space="preserve">o Governo do Estado de São Paulo quanto a redução de 6,5% </w:t>
      </w:r>
      <w:r w:rsidR="00666A40">
        <w:rPr>
          <w:rFonts w:ascii="Arial" w:hAnsi="Arial" w:cs="Arial"/>
        </w:rPr>
        <w:t xml:space="preserve">no orçamento de 2021 para o Hospital </w:t>
      </w:r>
      <w:r w:rsidR="0006750E">
        <w:rPr>
          <w:rFonts w:ascii="Arial" w:hAnsi="Arial" w:cs="Arial"/>
        </w:rPr>
        <w:t>Estadual de Sumaré (HES).</w:t>
      </w:r>
    </w:p>
    <w:p w:rsidR="00EA6C02" w:rsidP="0006750E" w14:paraId="45C41D95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750E" w:rsidP="0006750E" w14:paraId="2680F574" w14:textId="0FAFC16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é de conhecimento de todos, segundo a Diretoria Executiva da área de Saúde da Unicamp, o impacto dessa redução foi a dispensa de 100 funcionários, suspensão de pelo menos 7 mil exames, 17 mil consultas e 4,5 mil cirurgias</w:t>
      </w:r>
      <w:r w:rsidR="00CB66EE">
        <w:rPr>
          <w:rFonts w:ascii="Arial" w:hAnsi="Arial" w:cs="Arial"/>
        </w:rPr>
        <w:t xml:space="preserve"> ambulatoriais</w:t>
      </w:r>
      <w:r w:rsidR="00626FCA">
        <w:rPr>
          <w:rFonts w:ascii="Arial" w:hAnsi="Arial" w:cs="Arial"/>
        </w:rPr>
        <w:t xml:space="preserve">, além do fechamento dos serviços de oftalmologia e da pediatria. </w:t>
      </w:r>
      <w:r w:rsidR="00D82A0E">
        <w:rPr>
          <w:rFonts w:ascii="Arial" w:hAnsi="Arial" w:cs="Arial"/>
        </w:rPr>
        <w:t xml:space="preserve">Vale ressaltar que, representantes políticos e os munícipes de toda região demonstrou repúdio a esta medida, e com </w:t>
      </w:r>
      <w:r w:rsidR="00626FCA">
        <w:rPr>
          <w:rFonts w:ascii="Arial" w:hAnsi="Arial" w:cs="Arial"/>
        </w:rPr>
        <w:t xml:space="preserve">esforços de várias frentes, reverteu-se </w:t>
      </w:r>
      <w:r w:rsidR="008706EC">
        <w:rPr>
          <w:rFonts w:ascii="Arial" w:hAnsi="Arial" w:cs="Arial"/>
        </w:rPr>
        <w:t>a ala da pediatria, uma grande vitória, mas a luta não terminou.</w:t>
      </w:r>
      <w:r w:rsidR="00D82A0E">
        <w:rPr>
          <w:rFonts w:ascii="Arial" w:hAnsi="Arial" w:cs="Arial"/>
        </w:rPr>
        <w:t xml:space="preserve"> </w:t>
      </w:r>
    </w:p>
    <w:p w:rsidR="00EA6C02" w:rsidP="0006750E" w14:paraId="649AA7CA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750E" w:rsidP="0006750E" w14:paraId="2DBADF29" w14:textId="73B0DCF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Comissão tem a finalidade e objetivo de convocar,</w:t>
      </w:r>
      <w:r w:rsidR="008706EC">
        <w:rPr>
          <w:rFonts w:ascii="Arial" w:hAnsi="Arial" w:cs="Arial"/>
        </w:rPr>
        <w:t xml:space="preserve"> questionar os responsáveis e inquiri-los sobre o embasamento técnico, social e econômico da medida de redução no orçamento do Hospital. A Comissão discutirá o impacto </w:t>
      </w:r>
      <w:r w:rsidR="00B73E83">
        <w:rPr>
          <w:rFonts w:ascii="Arial" w:hAnsi="Arial" w:cs="Arial"/>
        </w:rPr>
        <w:t>da providência sobre os serviços oferecidos e no quadro de recursos humanos, além de medidas viáveis para a retomada, ainda que gradual, dos atendimentos.</w:t>
      </w:r>
    </w:p>
    <w:p w:rsidR="006B492A" w:rsidP="0006750E" w14:paraId="53FAC51D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B492A" w:rsidP="0006750E" w14:paraId="0E273403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A6C02" w:rsidP="0006750E" w14:paraId="24651AA1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204A9" w:rsidP="0006750E" w14:paraId="68160255" w14:textId="55BB677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pandemia causada pelo novo Coronavírus (COVID-19) resulta em uma maior busca por atendimento médico, seja ambulatorial ou emergência, e afeta </w:t>
      </w:r>
      <w:r>
        <w:rPr>
          <w:rFonts w:ascii="Arial" w:hAnsi="Arial" w:cs="Arial"/>
        </w:rPr>
        <w:t>de forma direta e indireta a capacidade de atendimento de unidades de saúde, e de forma especial o Hospital Estadual de Sumaré que presta atendimento a toda Região Metropolitana de Campinas.</w:t>
      </w:r>
    </w:p>
    <w:p w:rsidR="00EA6C02" w:rsidP="0006750E" w14:paraId="117CCC99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204A9" w:rsidP="0006750E" w14:paraId="58F2B210" w14:textId="7BC1BBE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Contudo, o impacto foi de proporções inaceitáveis que afetou todos os cidadãos sumareenses e também de outros municípios; sendo necessário aprofundar as discussões sobre o assunto junto a esta Casa de Leis. </w:t>
      </w:r>
    </w:p>
    <w:p w:rsidR="00EA6C02" w:rsidP="0006750E" w14:paraId="52539C0F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82A0E" w:rsidP="0006750E" w14:paraId="0CC3F501" w14:textId="61D5525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tais razões, aguarda-se a aprovação deste Projeto de Resolução pelos nobres pares, tendo em vista sua grande relevância para atender aos interesses não só da população sumareense como de toda Região Metropolitana de Campinas.  </w:t>
      </w:r>
    </w:p>
    <w:p w:rsidR="006B492A" w:rsidP="006B492A" w14:paraId="3F3D1161" w14:textId="77777777">
      <w:pPr>
        <w:ind w:firstLine="708"/>
        <w:rPr>
          <w:rFonts w:ascii="Arial" w:hAnsi="Arial" w:cs="Arial"/>
        </w:rPr>
      </w:pPr>
    </w:p>
    <w:p w:rsidR="006B492A" w:rsidP="006B492A" w14:paraId="6FC6E5D9" w14:textId="77777777">
      <w:pPr>
        <w:ind w:firstLine="708"/>
        <w:rPr>
          <w:rFonts w:ascii="Arial" w:hAnsi="Arial" w:cs="Arial"/>
        </w:rPr>
      </w:pPr>
    </w:p>
    <w:p w:rsidR="00A73344" w:rsidP="006B492A" w14:paraId="23D629B4" w14:textId="6A9C4EB3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542540" cy="1211580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86808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E78">
        <w:rPr>
          <w:rFonts w:ascii="Arial" w:hAnsi="Arial" w:cs="Arial"/>
        </w:rPr>
        <w:t>Sala das Sessões, 02 de fevereiro de 2021.</w:t>
      </w:r>
    </w:p>
    <w:p w:rsidR="00B71E78" w:rsidP="00B71E78" w14:paraId="53B5FB22" w14:textId="5922BDA7">
      <w:pPr>
        <w:jc w:val="right"/>
        <w:rPr>
          <w:rFonts w:ascii="Arial" w:hAnsi="Arial" w:cs="Arial"/>
        </w:rPr>
      </w:pPr>
    </w:p>
    <w:p w:rsidR="00B71E78" w:rsidP="00B71E78" w14:paraId="071E85BC" w14:textId="6D4297F9">
      <w:pPr>
        <w:jc w:val="right"/>
        <w:rPr>
          <w:rFonts w:ascii="Arial" w:hAnsi="Arial" w:cs="Arial"/>
        </w:rPr>
      </w:pPr>
    </w:p>
    <w:p w:rsidR="006B492A" w:rsidP="006B492A" w14:paraId="7F8E78B0" w14:textId="528C4768">
      <w:pPr>
        <w:rPr>
          <w:rFonts w:ascii="Arial" w:hAnsi="Arial" w:cs="Arial"/>
          <w:b/>
          <w:bCs/>
        </w:rPr>
      </w:pPr>
    </w:p>
    <w:p w:rsidR="00B71E78" w:rsidRPr="006B492A" w:rsidP="006B492A" w14:paraId="51833718" w14:textId="42F657AE">
      <w:pPr>
        <w:jc w:val="center"/>
        <w:rPr>
          <w:rFonts w:ascii="Arial" w:hAnsi="Arial" w:cs="Arial"/>
        </w:rPr>
      </w:pPr>
      <w:r w:rsidRPr="00B71E78">
        <w:rPr>
          <w:rFonts w:ascii="Arial" w:hAnsi="Arial" w:cs="Arial"/>
          <w:b/>
          <w:bCs/>
        </w:rPr>
        <w:t>DIGÃO</w:t>
      </w:r>
    </w:p>
    <w:p w:rsidR="00B71E78" w:rsidRPr="00B71E78" w:rsidP="00B71E78" w14:paraId="7675EC23" w14:textId="18E62E19">
      <w:pPr>
        <w:jc w:val="center"/>
        <w:rPr>
          <w:rFonts w:ascii="Arial" w:hAnsi="Arial" w:cs="Arial"/>
          <w:b/>
          <w:bCs/>
        </w:rPr>
      </w:pPr>
      <w:r w:rsidRPr="00B71E78">
        <w:rPr>
          <w:rFonts w:ascii="Arial" w:hAnsi="Arial" w:cs="Arial"/>
          <w:b/>
          <w:bCs/>
        </w:rPr>
        <w:t>VEREADOR</w:t>
      </w:r>
    </w:p>
    <w:p w:rsidR="00A73344" w:rsidRPr="00A73344" w14:paraId="09C1DC31" w14:textId="77777777">
      <w:pPr>
        <w:rPr>
          <w:rFonts w:ascii="Arial" w:hAnsi="Arial" w:cs="Arial"/>
        </w:rPr>
      </w:pPr>
    </w:p>
    <w:sectPr w:rsidSect="0006750E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021CC"/>
    <w:rsid w:val="0006750E"/>
    <w:rsid w:val="001450C1"/>
    <w:rsid w:val="001F2CD5"/>
    <w:rsid w:val="002574EF"/>
    <w:rsid w:val="0027652C"/>
    <w:rsid w:val="002A4FA6"/>
    <w:rsid w:val="00320648"/>
    <w:rsid w:val="003B5191"/>
    <w:rsid w:val="003E6C61"/>
    <w:rsid w:val="003F25B9"/>
    <w:rsid w:val="00463CEF"/>
    <w:rsid w:val="0050112B"/>
    <w:rsid w:val="005204A9"/>
    <w:rsid w:val="00546B18"/>
    <w:rsid w:val="005D7FD6"/>
    <w:rsid w:val="00615A34"/>
    <w:rsid w:val="00626FCA"/>
    <w:rsid w:val="00634E8F"/>
    <w:rsid w:val="006447E5"/>
    <w:rsid w:val="00666A40"/>
    <w:rsid w:val="006B492A"/>
    <w:rsid w:val="00712CEF"/>
    <w:rsid w:val="007308B8"/>
    <w:rsid w:val="00734072"/>
    <w:rsid w:val="007878F3"/>
    <w:rsid w:val="007E1350"/>
    <w:rsid w:val="0080366C"/>
    <w:rsid w:val="008230FA"/>
    <w:rsid w:val="008706EC"/>
    <w:rsid w:val="008D0F1D"/>
    <w:rsid w:val="008E7B3A"/>
    <w:rsid w:val="00903E63"/>
    <w:rsid w:val="0098115A"/>
    <w:rsid w:val="00A73344"/>
    <w:rsid w:val="00B71E78"/>
    <w:rsid w:val="00B73E83"/>
    <w:rsid w:val="00C07A2A"/>
    <w:rsid w:val="00C11FDA"/>
    <w:rsid w:val="00C76E15"/>
    <w:rsid w:val="00CB66EE"/>
    <w:rsid w:val="00CD5ECD"/>
    <w:rsid w:val="00D068F8"/>
    <w:rsid w:val="00D20D4E"/>
    <w:rsid w:val="00D36018"/>
    <w:rsid w:val="00D82A0E"/>
    <w:rsid w:val="00D95234"/>
    <w:rsid w:val="00E02D05"/>
    <w:rsid w:val="00EA6C02"/>
    <w:rsid w:val="00EB1085"/>
    <w:rsid w:val="00F07A8B"/>
    <w:rsid w:val="00F30BFD"/>
    <w:rsid w:val="00F446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16283E"/>
    <w:rsid w:val="008627F9"/>
    <w:rsid w:val="008A1F61"/>
    <w:rsid w:val="00B809C6"/>
    <w:rsid w:val="00BB736B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7</cp:revision>
  <cp:lastPrinted>2021-01-29T15:51:00Z</cp:lastPrinted>
  <dcterms:created xsi:type="dcterms:W3CDTF">2021-01-28T17:43:00Z</dcterms:created>
  <dcterms:modified xsi:type="dcterms:W3CDTF">2021-01-29T16:02:00Z</dcterms:modified>
</cp:coreProperties>
</file>