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175D" w:rsidP="00FC114F" w14:paraId="0DD0ED5F" w14:textId="77777777">
      <w:pPr>
        <w:ind w:left="4111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A04C50" w:rsidP="00FC114F" w14:paraId="35BF482C" w14:textId="19CE121D">
      <w:pPr>
        <w:ind w:left="4111"/>
        <w:jc w:val="both"/>
        <w:rPr>
          <w:rFonts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PROJETO DE LEI N°</w:t>
      </w:r>
      <w:r w:rsidR="002A53C6">
        <w:rPr>
          <w:rFonts w:eastAsia="Arial" w:cstheme="minorHAnsi"/>
          <w:b/>
          <w:sz w:val="24"/>
          <w:szCs w:val="24"/>
        </w:rPr>
        <w:t>_</w:t>
      </w:r>
      <w:r w:rsidR="00F03349">
        <w:rPr>
          <w:rFonts w:eastAsia="Arial" w:cstheme="minorHAnsi"/>
          <w:b/>
          <w:sz w:val="24"/>
          <w:szCs w:val="24"/>
        </w:rPr>
        <w:t>_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FC114F">
        <w:rPr>
          <w:rFonts w:eastAsia="Arial" w:cstheme="minorHAnsi"/>
          <w:b/>
          <w:sz w:val="24"/>
          <w:szCs w:val="24"/>
        </w:rPr>
        <w:t>06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FC114F">
        <w:rPr>
          <w:rFonts w:eastAsia="Arial" w:cstheme="minorHAnsi"/>
          <w:b/>
          <w:sz w:val="24"/>
          <w:szCs w:val="24"/>
        </w:rPr>
        <w:t>SETEMBR</w:t>
      </w:r>
      <w:r w:rsidR="00FB4918">
        <w:rPr>
          <w:rFonts w:eastAsia="Arial" w:cstheme="minorHAnsi"/>
          <w:b/>
          <w:sz w:val="24"/>
          <w:szCs w:val="24"/>
        </w:rPr>
        <w:t>O</w:t>
      </w:r>
      <w:r w:rsidRPr="00A04C50">
        <w:rPr>
          <w:rFonts w:eastAsia="Arial" w:cstheme="minorHAnsi"/>
          <w:b/>
          <w:sz w:val="24"/>
          <w:szCs w:val="24"/>
        </w:rPr>
        <w:t xml:space="preserve"> DE 202</w:t>
      </w:r>
      <w:r w:rsidR="003B58E9">
        <w:rPr>
          <w:rFonts w:eastAsia="Arial" w:cstheme="minorHAnsi"/>
          <w:b/>
          <w:sz w:val="24"/>
          <w:szCs w:val="24"/>
        </w:rPr>
        <w:t>2</w:t>
      </w:r>
      <w:r w:rsidRPr="00A04C50">
        <w:rPr>
          <w:rFonts w:eastAsia="Arial" w:cstheme="minorHAnsi"/>
          <w:b/>
          <w:sz w:val="24"/>
          <w:szCs w:val="24"/>
        </w:rPr>
        <w:t>.</w:t>
      </w:r>
    </w:p>
    <w:p w:rsidR="00B37D79" w:rsidP="00FC114F" w14:paraId="2C5037D0" w14:textId="009A5150">
      <w:pPr>
        <w:ind w:left="4111"/>
        <w:jc w:val="both"/>
        <w:rPr>
          <w:rFonts w:eastAsia="Arial"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“</w:t>
      </w:r>
      <w:r w:rsidRPr="00894E29" w:rsidR="00894E29">
        <w:rPr>
          <w:rFonts w:eastAsia="Arial" w:cstheme="minorHAnsi"/>
          <w:b/>
          <w:sz w:val="24"/>
          <w:szCs w:val="24"/>
        </w:rPr>
        <w:t>A</w:t>
      </w:r>
      <w:r w:rsidR="00894E29">
        <w:rPr>
          <w:rFonts w:eastAsia="Arial" w:cstheme="minorHAnsi"/>
          <w:b/>
          <w:sz w:val="24"/>
          <w:szCs w:val="24"/>
        </w:rPr>
        <w:t>LTERA</w:t>
      </w:r>
      <w:r w:rsidRPr="00894E29" w:rsidR="00894E29">
        <w:rPr>
          <w:rFonts w:eastAsia="Arial" w:cstheme="minorHAnsi"/>
          <w:b/>
          <w:sz w:val="24"/>
          <w:szCs w:val="24"/>
        </w:rPr>
        <w:t xml:space="preserve"> </w:t>
      </w:r>
      <w:r w:rsidR="00894E29">
        <w:rPr>
          <w:rFonts w:eastAsia="Arial" w:cstheme="minorHAnsi"/>
          <w:b/>
          <w:sz w:val="24"/>
          <w:szCs w:val="24"/>
        </w:rPr>
        <w:t>A REDAÇÃO DO ARTIGO 23 DA</w:t>
      </w:r>
      <w:r w:rsidRPr="00894E29" w:rsidR="00894E29">
        <w:rPr>
          <w:rFonts w:eastAsia="Arial" w:cstheme="minorHAnsi"/>
          <w:b/>
          <w:sz w:val="24"/>
          <w:szCs w:val="24"/>
        </w:rPr>
        <w:t xml:space="preserve"> LEI N° 1.703, DE 5 DE MARÇO DE 1985</w:t>
      </w:r>
      <w:r w:rsidR="00894E29">
        <w:rPr>
          <w:rFonts w:eastAsia="Arial" w:cstheme="minorHAnsi"/>
          <w:b/>
          <w:sz w:val="24"/>
          <w:szCs w:val="24"/>
        </w:rPr>
        <w:t xml:space="preserve">, QUE </w:t>
      </w:r>
      <w:r w:rsidRPr="00894E29" w:rsidR="00894E29">
        <w:rPr>
          <w:rFonts w:eastAsia="Arial" w:cstheme="minorHAnsi"/>
          <w:b/>
          <w:sz w:val="24"/>
          <w:szCs w:val="24"/>
        </w:rPr>
        <w:t>DISPÕE SOBRE OS CEMITÉRIOS PÚBLICOS DO MUNICÍPIO DE SUMARÉ</w:t>
      </w:r>
      <w:r>
        <w:rPr>
          <w:rFonts w:eastAsia="Arial" w:cstheme="minorHAnsi"/>
          <w:b/>
          <w:sz w:val="24"/>
          <w:szCs w:val="24"/>
        </w:rPr>
        <w:t>”.</w:t>
      </w:r>
    </w:p>
    <w:p w:rsidR="00AF4313" w:rsidRPr="00005098" w:rsidP="00FC114F" w14:paraId="75321E27" w14:textId="525810BF">
      <w:pPr>
        <w:ind w:left="4111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</w:t>
      </w:r>
      <w:r w:rsidR="00FC114F">
        <w:rPr>
          <w:rFonts w:eastAsia="Arial" w:cstheme="minorHAnsi"/>
          <w:b/>
          <w:sz w:val="24"/>
          <w:szCs w:val="24"/>
        </w:rPr>
        <w:t>es</w:t>
      </w:r>
      <w:r w:rsidRPr="00005098">
        <w:rPr>
          <w:rFonts w:eastAsia="Arial" w:cstheme="minorHAnsi"/>
          <w:b/>
          <w:sz w:val="24"/>
          <w:szCs w:val="24"/>
        </w:rPr>
        <w:t xml:space="preserve"> Silvio C. Coltro</w:t>
      </w:r>
      <w:bookmarkEnd w:id="0"/>
      <w:r w:rsidR="00FC114F">
        <w:rPr>
          <w:rFonts w:eastAsia="Arial" w:cstheme="minorHAnsi"/>
          <w:b/>
          <w:sz w:val="24"/>
          <w:szCs w:val="24"/>
        </w:rPr>
        <w:t xml:space="preserve"> e Ulisses Gomes</w:t>
      </w:r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D71DC9" w:rsidP="0077392C" w14:paraId="22DFF8FB" w14:textId="6F6300B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="00894E29">
        <w:rPr>
          <w:rFonts w:eastAsia="Arial" w:cstheme="minorHAnsi"/>
          <w:bCs/>
          <w:sz w:val="24"/>
          <w:szCs w:val="24"/>
          <w:lang w:eastAsia="pt-BR"/>
        </w:rPr>
        <w:t>O</w:t>
      </w:r>
      <w:r w:rsidRPr="00EA1D8A" w:rsidR="00EA1D8A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894E29" w:rsidR="00894E29">
        <w:rPr>
          <w:rFonts w:eastAsia="Arial" w:cstheme="minorHAnsi"/>
          <w:bCs/>
          <w:sz w:val="24"/>
          <w:szCs w:val="24"/>
          <w:lang w:eastAsia="pt-BR"/>
        </w:rPr>
        <w:t>artigo 2</w:t>
      </w:r>
      <w:r w:rsidR="00894E29">
        <w:rPr>
          <w:rFonts w:eastAsia="Arial" w:cstheme="minorHAnsi"/>
          <w:bCs/>
          <w:sz w:val="24"/>
          <w:szCs w:val="24"/>
          <w:lang w:eastAsia="pt-BR"/>
        </w:rPr>
        <w:t>3</w:t>
      </w:r>
      <w:r w:rsidRPr="00894E29" w:rsidR="00894E29">
        <w:rPr>
          <w:rFonts w:eastAsia="Arial" w:cstheme="minorHAnsi"/>
          <w:bCs/>
          <w:sz w:val="24"/>
          <w:szCs w:val="24"/>
          <w:lang w:eastAsia="pt-BR"/>
        </w:rPr>
        <w:t xml:space="preserve"> da Lei nº 1.703, de 5 de março de 1985, </w:t>
      </w:r>
      <w:r w:rsidR="00894E29">
        <w:rPr>
          <w:rFonts w:eastAsia="Arial" w:cstheme="minorHAnsi"/>
          <w:bCs/>
          <w:sz w:val="24"/>
          <w:szCs w:val="24"/>
          <w:lang w:eastAsia="pt-BR"/>
        </w:rPr>
        <w:t>que d</w:t>
      </w:r>
      <w:r w:rsidRPr="00894E29" w:rsidR="00894E29">
        <w:rPr>
          <w:rFonts w:eastAsia="Arial" w:cstheme="minorHAnsi"/>
          <w:bCs/>
          <w:sz w:val="24"/>
          <w:szCs w:val="24"/>
          <w:lang w:eastAsia="pt-BR"/>
        </w:rPr>
        <w:t xml:space="preserve">ispõe sobre os </w:t>
      </w:r>
      <w:r w:rsidR="00047006">
        <w:rPr>
          <w:rFonts w:eastAsia="Arial" w:cstheme="minorHAnsi"/>
          <w:bCs/>
          <w:sz w:val="24"/>
          <w:szCs w:val="24"/>
          <w:lang w:eastAsia="pt-BR"/>
        </w:rPr>
        <w:t>C</w:t>
      </w:r>
      <w:r w:rsidRPr="00894E29" w:rsidR="00894E29">
        <w:rPr>
          <w:rFonts w:eastAsia="Arial" w:cstheme="minorHAnsi"/>
          <w:bCs/>
          <w:sz w:val="24"/>
          <w:szCs w:val="24"/>
          <w:lang w:eastAsia="pt-BR"/>
        </w:rPr>
        <w:t xml:space="preserve">emitérios </w:t>
      </w:r>
      <w:r w:rsidR="00047006">
        <w:rPr>
          <w:rFonts w:eastAsia="Arial" w:cstheme="minorHAnsi"/>
          <w:bCs/>
          <w:sz w:val="24"/>
          <w:szCs w:val="24"/>
          <w:lang w:eastAsia="pt-BR"/>
        </w:rPr>
        <w:t>P</w:t>
      </w:r>
      <w:r w:rsidRPr="00894E29" w:rsidR="00894E29">
        <w:rPr>
          <w:rFonts w:eastAsia="Arial" w:cstheme="minorHAnsi"/>
          <w:bCs/>
          <w:sz w:val="24"/>
          <w:szCs w:val="24"/>
          <w:lang w:eastAsia="pt-BR"/>
        </w:rPr>
        <w:t>úblicos do Município de Sumaré</w:t>
      </w:r>
      <w:r w:rsidR="00894E29">
        <w:rPr>
          <w:rFonts w:eastAsia="Arial" w:cstheme="minorHAnsi"/>
          <w:bCs/>
          <w:sz w:val="24"/>
          <w:szCs w:val="24"/>
          <w:lang w:eastAsia="pt-BR"/>
        </w:rPr>
        <w:t>,</w:t>
      </w:r>
      <w:r w:rsidRPr="00894E29" w:rsidR="00894E29">
        <w:rPr>
          <w:rFonts w:eastAsia="Arial" w:cstheme="minorHAnsi"/>
          <w:bCs/>
          <w:sz w:val="24"/>
          <w:szCs w:val="24"/>
          <w:lang w:eastAsia="pt-BR"/>
        </w:rPr>
        <w:t xml:space="preserve"> passa a vigorar com a seguinte redação</w:t>
      </w:r>
      <w:r w:rsidR="00894E29">
        <w:rPr>
          <w:rFonts w:eastAsia="Arial" w:cstheme="minorHAnsi"/>
          <w:bCs/>
          <w:sz w:val="24"/>
          <w:szCs w:val="24"/>
          <w:lang w:eastAsia="pt-BR"/>
        </w:rPr>
        <w:t>:</w:t>
      </w:r>
    </w:p>
    <w:p w:rsidR="009C61DC" w:rsidP="0016422D" w14:paraId="730E899F" w14:textId="6A4E1182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>“</w:t>
      </w:r>
      <w:r w:rsidRPr="0077392C" w:rsidR="0077392C">
        <w:rPr>
          <w:rFonts w:eastAsia="Arial" w:cstheme="minorHAnsi"/>
          <w:bCs/>
          <w:sz w:val="24"/>
          <w:szCs w:val="24"/>
          <w:lang w:eastAsia="pt-BR"/>
        </w:rPr>
        <w:t>Art. 23. Findo o prazo da</w:t>
      </w:r>
      <w:r w:rsidR="00343F61">
        <w:rPr>
          <w:rFonts w:eastAsia="Arial" w:cstheme="minorHAnsi"/>
          <w:bCs/>
          <w:sz w:val="24"/>
          <w:szCs w:val="24"/>
          <w:lang w:eastAsia="pt-BR"/>
        </w:rPr>
        <w:t>s</w:t>
      </w:r>
      <w:r w:rsidRPr="0077392C" w:rsidR="0077392C">
        <w:rPr>
          <w:rFonts w:eastAsia="Arial" w:cstheme="minorHAnsi"/>
          <w:bCs/>
          <w:sz w:val="24"/>
          <w:szCs w:val="24"/>
          <w:lang w:eastAsia="pt-BR"/>
        </w:rPr>
        <w:t xml:space="preserve"> concess</w:t>
      </w:r>
      <w:r w:rsidR="00343F61">
        <w:rPr>
          <w:rFonts w:eastAsia="Arial" w:cstheme="minorHAnsi"/>
          <w:bCs/>
          <w:sz w:val="24"/>
          <w:szCs w:val="24"/>
          <w:lang w:eastAsia="pt-BR"/>
        </w:rPr>
        <w:t>ões</w:t>
      </w:r>
      <w:r w:rsidR="0016422D">
        <w:rPr>
          <w:rFonts w:eastAsia="Arial" w:cstheme="minorHAnsi"/>
          <w:bCs/>
          <w:sz w:val="24"/>
          <w:szCs w:val="24"/>
          <w:lang w:eastAsia="pt-BR"/>
        </w:rPr>
        <w:t xml:space="preserve"> temporárias</w:t>
      </w:r>
      <w:r w:rsidRPr="0077392C" w:rsidR="0077392C">
        <w:rPr>
          <w:rFonts w:eastAsia="Arial" w:cstheme="minorHAnsi"/>
          <w:bCs/>
          <w:sz w:val="24"/>
          <w:szCs w:val="24"/>
          <w:lang w:eastAsia="pt-BR"/>
        </w:rPr>
        <w:t>,</w:t>
      </w:r>
      <w:r w:rsidRPr="004A0586" w:rsidR="004A0586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77392C" w:rsidR="004A0586">
        <w:rPr>
          <w:rFonts w:eastAsia="Arial" w:cstheme="minorHAnsi"/>
          <w:bCs/>
          <w:sz w:val="24"/>
          <w:szCs w:val="24"/>
          <w:lang w:eastAsia="pt-BR"/>
        </w:rPr>
        <w:t>a Prefeitura</w:t>
      </w:r>
      <w:r w:rsidR="004A0586">
        <w:rPr>
          <w:rFonts w:eastAsia="Arial" w:cstheme="minorHAnsi"/>
          <w:bCs/>
          <w:sz w:val="24"/>
          <w:szCs w:val="24"/>
          <w:lang w:eastAsia="pt-BR"/>
        </w:rPr>
        <w:t xml:space="preserve"> Municipal</w:t>
      </w:r>
      <w:r w:rsidR="0016422D">
        <w:rPr>
          <w:rFonts w:eastAsia="Arial" w:cstheme="minorHAnsi"/>
          <w:bCs/>
          <w:sz w:val="24"/>
          <w:szCs w:val="24"/>
          <w:lang w:eastAsia="pt-BR"/>
        </w:rPr>
        <w:t xml:space="preserve"> publicará</w:t>
      </w:r>
      <w:r w:rsidR="00302F25">
        <w:rPr>
          <w:rFonts w:eastAsia="Arial" w:cstheme="minorHAnsi"/>
          <w:bCs/>
          <w:sz w:val="24"/>
          <w:szCs w:val="24"/>
          <w:lang w:eastAsia="pt-BR"/>
        </w:rPr>
        <w:t>,</w:t>
      </w:r>
      <w:r w:rsidRPr="0077392C" w:rsidR="0016422D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6422D">
        <w:rPr>
          <w:rFonts w:eastAsia="Arial" w:cstheme="minorHAnsi"/>
          <w:bCs/>
          <w:sz w:val="24"/>
          <w:szCs w:val="24"/>
          <w:lang w:eastAsia="pt-BR"/>
        </w:rPr>
        <w:t>anualmente</w:t>
      </w:r>
      <w:r w:rsidR="00302F25">
        <w:rPr>
          <w:rFonts w:eastAsia="Arial" w:cstheme="minorHAnsi"/>
          <w:bCs/>
          <w:sz w:val="24"/>
          <w:szCs w:val="24"/>
          <w:lang w:eastAsia="pt-BR"/>
        </w:rPr>
        <w:t>,</w:t>
      </w:r>
      <w:r w:rsidR="0016422D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77392C" w:rsidR="0016422D">
        <w:rPr>
          <w:rFonts w:eastAsia="Arial" w:cstheme="minorHAnsi"/>
          <w:bCs/>
          <w:sz w:val="24"/>
          <w:szCs w:val="24"/>
          <w:lang w:eastAsia="pt-BR"/>
        </w:rPr>
        <w:t xml:space="preserve">edital </w:t>
      </w:r>
      <w:r w:rsidR="0016422D">
        <w:rPr>
          <w:rFonts w:eastAsia="Arial" w:cstheme="minorHAnsi"/>
          <w:bCs/>
          <w:sz w:val="24"/>
          <w:szCs w:val="24"/>
          <w:lang w:eastAsia="pt-BR"/>
        </w:rPr>
        <w:t xml:space="preserve">contendo os nomes dos falecidos, estabelecendo </w:t>
      </w:r>
      <w:r w:rsidRPr="0077392C" w:rsidR="0016422D">
        <w:rPr>
          <w:rFonts w:eastAsia="Arial" w:cstheme="minorHAnsi"/>
          <w:bCs/>
          <w:sz w:val="24"/>
          <w:szCs w:val="24"/>
          <w:lang w:eastAsia="pt-BR"/>
        </w:rPr>
        <w:t>prazo de trinta (30) dias</w:t>
      </w:r>
      <w:r w:rsidR="0016422D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16422D" w:rsidR="0016422D">
        <w:rPr>
          <w:rFonts w:eastAsia="Arial" w:cstheme="minorHAnsi"/>
          <w:bCs/>
          <w:sz w:val="24"/>
          <w:szCs w:val="24"/>
          <w:lang w:eastAsia="pt-BR"/>
        </w:rPr>
        <w:t>para os interessados reclamarem os restos mortais e o material da demolição encontrados</w:t>
      </w:r>
      <w:r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D234A3" w:rsidP="0016422D" w14:paraId="6F056469" w14:textId="2933227D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800C7">
        <w:rPr>
          <w:rFonts w:eastAsia="Arial" w:cstheme="minorHAnsi"/>
          <w:bCs/>
          <w:sz w:val="24"/>
          <w:szCs w:val="24"/>
          <w:lang w:eastAsia="pt-BR"/>
        </w:rPr>
        <w:t>§1º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5784C">
        <w:rPr>
          <w:rFonts w:eastAsia="Arial" w:cstheme="minorHAnsi"/>
          <w:bCs/>
          <w:sz w:val="24"/>
          <w:szCs w:val="24"/>
          <w:lang w:eastAsia="pt-BR"/>
        </w:rPr>
        <w:t xml:space="preserve">Com intuito de assegurar os direitos dos interessados, a Prefeitura dará ampla divulgação do aviso, </w:t>
      </w:r>
      <w:r>
        <w:rPr>
          <w:rFonts w:eastAsia="Arial" w:cstheme="minorHAnsi"/>
          <w:bCs/>
          <w:sz w:val="24"/>
          <w:szCs w:val="24"/>
          <w:lang w:eastAsia="pt-BR"/>
        </w:rPr>
        <w:t>obrigatoriamente, pelos seguintes meios:</w:t>
      </w:r>
    </w:p>
    <w:p w:rsidR="00D234A3" w:rsidP="0016422D" w14:paraId="25ECB809" w14:textId="7777777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I – </w:t>
      </w:r>
      <w:r w:rsidR="0015784C">
        <w:rPr>
          <w:rFonts w:eastAsia="Arial" w:cstheme="minorHAnsi"/>
          <w:bCs/>
          <w:sz w:val="24"/>
          <w:szCs w:val="24"/>
          <w:lang w:eastAsia="pt-BR"/>
        </w:rPr>
        <w:t>publicação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5784C">
        <w:rPr>
          <w:rFonts w:eastAsia="Arial" w:cstheme="minorHAnsi"/>
          <w:bCs/>
          <w:sz w:val="24"/>
          <w:szCs w:val="24"/>
          <w:lang w:eastAsia="pt-BR"/>
        </w:rPr>
        <w:t>no Diário Oficial do Município de Sumaré</w:t>
      </w:r>
      <w:r>
        <w:rPr>
          <w:rFonts w:eastAsia="Arial" w:cstheme="minorHAnsi"/>
          <w:bCs/>
          <w:sz w:val="24"/>
          <w:szCs w:val="24"/>
          <w:lang w:eastAsia="pt-BR"/>
        </w:rPr>
        <w:t>;</w:t>
      </w:r>
    </w:p>
    <w:p w:rsidR="00D234A3" w:rsidP="0016422D" w14:paraId="118C7952" w14:textId="7777777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II – </w:t>
      </w:r>
      <w:r>
        <w:rPr>
          <w:rFonts w:eastAsia="Arial" w:cstheme="minorHAnsi"/>
          <w:bCs/>
          <w:sz w:val="24"/>
          <w:szCs w:val="24"/>
          <w:lang w:eastAsia="pt-BR"/>
        </w:rPr>
        <w:t>publicação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9D724E">
        <w:rPr>
          <w:rFonts w:eastAsia="Arial" w:cstheme="minorHAnsi"/>
          <w:bCs/>
          <w:sz w:val="24"/>
          <w:szCs w:val="24"/>
          <w:lang w:eastAsia="pt-BR"/>
        </w:rPr>
        <w:t xml:space="preserve">em </w:t>
      </w:r>
      <w:r w:rsidRPr="00F51DB0" w:rsidR="0015784C">
        <w:rPr>
          <w:rFonts w:eastAsia="Arial" w:cstheme="minorHAnsi"/>
          <w:bCs/>
          <w:sz w:val="24"/>
          <w:szCs w:val="24"/>
          <w:lang w:eastAsia="pt-BR"/>
        </w:rPr>
        <w:t xml:space="preserve">jornal de circulação </w:t>
      </w:r>
      <w:r w:rsidR="009D724E">
        <w:rPr>
          <w:rFonts w:eastAsia="Arial" w:cstheme="minorHAnsi"/>
          <w:bCs/>
          <w:sz w:val="24"/>
          <w:szCs w:val="24"/>
          <w:lang w:eastAsia="pt-BR"/>
        </w:rPr>
        <w:t>no município</w:t>
      </w:r>
      <w:r>
        <w:rPr>
          <w:rFonts w:eastAsia="Arial" w:cstheme="minorHAnsi"/>
          <w:bCs/>
          <w:sz w:val="24"/>
          <w:szCs w:val="24"/>
          <w:lang w:eastAsia="pt-BR"/>
        </w:rPr>
        <w:t>; e</w:t>
      </w:r>
    </w:p>
    <w:p w:rsidR="0016422D" w:rsidP="0016422D" w14:paraId="4CE4FC3D" w14:textId="7C3DBFF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III </w:t>
      </w:r>
      <w:r w:rsidR="00B55870">
        <w:rPr>
          <w:rFonts w:eastAsia="Arial" w:cstheme="minorHAnsi"/>
          <w:bCs/>
          <w:sz w:val="24"/>
          <w:szCs w:val="24"/>
          <w:lang w:eastAsia="pt-BR"/>
        </w:rPr>
        <w:t>–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5784C">
        <w:rPr>
          <w:rFonts w:eastAsia="Arial" w:cstheme="minorHAnsi"/>
          <w:bCs/>
          <w:sz w:val="24"/>
          <w:szCs w:val="24"/>
          <w:lang w:eastAsia="pt-BR"/>
        </w:rPr>
        <w:t>comunicação</w:t>
      </w:r>
      <w:r w:rsidR="00B55870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5784C">
        <w:rPr>
          <w:rFonts w:eastAsia="Arial" w:cstheme="minorHAnsi"/>
          <w:bCs/>
          <w:sz w:val="24"/>
          <w:szCs w:val="24"/>
          <w:lang w:eastAsia="pt-BR"/>
        </w:rPr>
        <w:t xml:space="preserve">por escrito, </w:t>
      </w:r>
      <w:r w:rsidR="009D724E">
        <w:rPr>
          <w:rFonts w:eastAsia="Arial" w:cstheme="minorHAnsi"/>
          <w:bCs/>
          <w:sz w:val="24"/>
          <w:szCs w:val="24"/>
          <w:lang w:eastAsia="pt-BR"/>
        </w:rPr>
        <w:t xml:space="preserve">endereçada </w:t>
      </w:r>
      <w:r w:rsidR="0015784C">
        <w:rPr>
          <w:rFonts w:eastAsia="Arial" w:cstheme="minorHAnsi"/>
          <w:bCs/>
          <w:sz w:val="24"/>
          <w:szCs w:val="24"/>
          <w:lang w:eastAsia="pt-BR"/>
        </w:rPr>
        <w:t>a</w:t>
      </w:r>
      <w:r w:rsidRPr="00302F25" w:rsidR="0015784C">
        <w:rPr>
          <w:rFonts w:eastAsia="Arial" w:cstheme="minorHAnsi"/>
          <w:bCs/>
          <w:sz w:val="24"/>
          <w:szCs w:val="24"/>
          <w:lang w:eastAsia="pt-BR"/>
        </w:rPr>
        <w:t>o responsável pela concessão</w:t>
      </w:r>
      <w:r w:rsidR="009D724E">
        <w:rPr>
          <w:rFonts w:eastAsia="Arial" w:cstheme="minorHAnsi"/>
          <w:bCs/>
          <w:sz w:val="24"/>
          <w:szCs w:val="24"/>
          <w:lang w:eastAsia="pt-BR"/>
        </w:rPr>
        <w:t>,</w:t>
      </w:r>
      <w:r w:rsidRPr="00302F25" w:rsidR="0015784C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00CEB">
        <w:rPr>
          <w:rFonts w:eastAsia="Arial" w:cstheme="minorHAnsi"/>
          <w:bCs/>
          <w:sz w:val="24"/>
          <w:szCs w:val="24"/>
          <w:lang w:eastAsia="pt-BR"/>
        </w:rPr>
        <w:t xml:space="preserve">ou </w:t>
      </w:r>
      <w:r w:rsidRPr="00302F25" w:rsidR="0015784C">
        <w:rPr>
          <w:rFonts w:eastAsia="Arial" w:cstheme="minorHAnsi"/>
          <w:bCs/>
          <w:sz w:val="24"/>
          <w:szCs w:val="24"/>
          <w:lang w:eastAsia="pt-BR"/>
        </w:rPr>
        <w:t>seu representante</w:t>
      </w:r>
      <w:r w:rsidR="0015784C">
        <w:rPr>
          <w:rFonts w:eastAsia="Arial" w:cstheme="minorHAnsi"/>
          <w:bCs/>
          <w:sz w:val="24"/>
          <w:szCs w:val="24"/>
          <w:lang w:eastAsia="pt-BR"/>
        </w:rPr>
        <w:t xml:space="preserve"> legal</w:t>
      </w:r>
      <w:r w:rsidRPr="00302F25" w:rsidR="0015784C">
        <w:rPr>
          <w:rFonts w:eastAsia="Arial" w:cstheme="minorHAnsi"/>
          <w:bCs/>
          <w:sz w:val="24"/>
          <w:szCs w:val="24"/>
          <w:lang w:eastAsia="pt-BR"/>
        </w:rPr>
        <w:t xml:space="preserve"> ou sucessor.</w:t>
      </w:r>
    </w:p>
    <w:p w:rsidR="00F51DB0" w:rsidP="0077392C" w14:paraId="5B972FDE" w14:textId="50B83442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800C7">
        <w:rPr>
          <w:rFonts w:eastAsia="Arial" w:cstheme="minorHAnsi"/>
          <w:bCs/>
          <w:sz w:val="24"/>
          <w:szCs w:val="24"/>
          <w:lang w:eastAsia="pt-BR"/>
        </w:rPr>
        <w:t>§</w:t>
      </w:r>
      <w:r>
        <w:rPr>
          <w:rFonts w:eastAsia="Arial" w:cstheme="minorHAnsi"/>
          <w:bCs/>
          <w:sz w:val="24"/>
          <w:szCs w:val="24"/>
          <w:lang w:eastAsia="pt-BR"/>
        </w:rPr>
        <w:t>2</w:t>
      </w:r>
      <w:r w:rsidRPr="006800C7">
        <w:rPr>
          <w:rFonts w:eastAsia="Arial" w:cstheme="minorHAnsi"/>
          <w:bCs/>
          <w:sz w:val="24"/>
          <w:szCs w:val="24"/>
          <w:lang w:eastAsia="pt-BR"/>
        </w:rPr>
        <w:t>º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15784C">
        <w:rPr>
          <w:rFonts w:eastAsia="Arial" w:cstheme="minorHAnsi"/>
          <w:bCs/>
          <w:sz w:val="24"/>
          <w:szCs w:val="24"/>
          <w:lang w:eastAsia="pt-BR"/>
        </w:rPr>
        <w:t xml:space="preserve">Caso </w:t>
      </w:r>
      <w:r w:rsidRPr="009C61DC" w:rsidR="0015784C">
        <w:rPr>
          <w:rFonts w:eastAsia="Arial" w:cstheme="minorHAnsi"/>
          <w:bCs/>
          <w:sz w:val="24"/>
          <w:szCs w:val="24"/>
          <w:lang w:eastAsia="pt-BR"/>
        </w:rPr>
        <w:t xml:space="preserve">os restos mortais e o material da demolição encontrados </w:t>
      </w:r>
      <w:r w:rsidRPr="0016422D" w:rsidR="0015784C">
        <w:rPr>
          <w:rFonts w:eastAsia="Arial" w:cstheme="minorHAnsi"/>
          <w:bCs/>
          <w:sz w:val="24"/>
          <w:szCs w:val="24"/>
          <w:lang w:eastAsia="pt-BR"/>
        </w:rPr>
        <w:t xml:space="preserve">não </w:t>
      </w:r>
      <w:r w:rsidR="0015784C">
        <w:rPr>
          <w:rFonts w:eastAsia="Arial" w:cstheme="minorHAnsi"/>
          <w:bCs/>
          <w:sz w:val="24"/>
          <w:szCs w:val="24"/>
          <w:lang w:eastAsia="pt-BR"/>
        </w:rPr>
        <w:t>seja</w:t>
      </w:r>
      <w:r w:rsidRPr="0016422D" w:rsidR="0015784C">
        <w:rPr>
          <w:rFonts w:eastAsia="Arial" w:cstheme="minorHAnsi"/>
          <w:bCs/>
          <w:sz w:val="24"/>
          <w:szCs w:val="24"/>
          <w:lang w:eastAsia="pt-BR"/>
        </w:rPr>
        <w:t>m reclamados</w:t>
      </w:r>
      <w:r w:rsidR="0015784C">
        <w:rPr>
          <w:rFonts w:eastAsia="Arial" w:cstheme="minorHAnsi"/>
          <w:bCs/>
          <w:sz w:val="24"/>
          <w:szCs w:val="24"/>
          <w:lang w:eastAsia="pt-BR"/>
        </w:rPr>
        <w:t xml:space="preserve"> pelos interessados dentro do prazo</w:t>
      </w:r>
      <w:r w:rsidR="00E328F8">
        <w:rPr>
          <w:rFonts w:eastAsia="Arial" w:cstheme="minorHAnsi"/>
          <w:bCs/>
          <w:sz w:val="24"/>
          <w:szCs w:val="24"/>
          <w:lang w:eastAsia="pt-BR"/>
        </w:rPr>
        <w:t xml:space="preserve"> legal</w:t>
      </w:r>
      <w:r w:rsidRPr="0016422D" w:rsidR="0015784C">
        <w:rPr>
          <w:rFonts w:eastAsia="Arial" w:cstheme="minorHAnsi"/>
          <w:bCs/>
          <w:sz w:val="24"/>
          <w:szCs w:val="24"/>
          <w:lang w:eastAsia="pt-BR"/>
        </w:rPr>
        <w:t xml:space="preserve">, serão depositados nos </w:t>
      </w:r>
      <w:r w:rsidRPr="0016422D" w:rsidR="0015784C">
        <w:rPr>
          <w:rFonts w:eastAsia="Arial" w:cstheme="minorHAnsi"/>
          <w:bCs/>
          <w:sz w:val="24"/>
          <w:szCs w:val="24"/>
          <w:lang w:eastAsia="pt-BR"/>
        </w:rPr>
        <w:t>ossários</w:t>
      </w:r>
      <w:r w:rsidRPr="0016422D" w:rsidR="0015784C">
        <w:rPr>
          <w:rFonts w:eastAsia="Arial" w:cstheme="minorHAnsi"/>
          <w:bCs/>
          <w:sz w:val="24"/>
          <w:szCs w:val="24"/>
          <w:lang w:eastAsia="pt-BR"/>
        </w:rPr>
        <w:t>, tipo "comum"</w:t>
      </w:r>
      <w:r w:rsidR="0015784C">
        <w:rPr>
          <w:rFonts w:eastAsia="Arial" w:cstheme="minorHAnsi"/>
          <w:bCs/>
          <w:sz w:val="24"/>
          <w:szCs w:val="24"/>
          <w:lang w:eastAsia="pt-BR"/>
        </w:rPr>
        <w:t>,</w:t>
      </w:r>
      <w:r w:rsidRPr="0016422D" w:rsidR="0015784C">
        <w:rPr>
          <w:rFonts w:eastAsia="Arial" w:cstheme="minorHAnsi"/>
          <w:bCs/>
          <w:sz w:val="24"/>
          <w:szCs w:val="24"/>
          <w:lang w:eastAsia="pt-BR"/>
        </w:rPr>
        <w:t xml:space="preserve"> existentes no cemitério.</w:t>
      </w:r>
      <w:r w:rsidR="00894E29">
        <w:rPr>
          <w:rFonts w:eastAsia="Arial" w:cstheme="minorHAnsi"/>
          <w:bCs/>
          <w:sz w:val="24"/>
          <w:szCs w:val="24"/>
          <w:lang w:eastAsia="pt-BR"/>
        </w:rPr>
        <w:t>”</w:t>
      </w:r>
    </w:p>
    <w:p w:rsidR="00CB6003" w:rsidP="00FB4918" w14:paraId="6198BCC4" w14:textId="39812E5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456D72">
        <w:rPr>
          <w:rFonts w:eastAsia="Arial" w:cstheme="minorHAnsi"/>
          <w:sz w:val="24"/>
          <w:szCs w:val="24"/>
          <w:lang w:eastAsia="pt-BR"/>
        </w:rPr>
        <w:t>A</w:t>
      </w:r>
      <w:r>
        <w:rPr>
          <w:rFonts w:eastAsia="Arial" w:cstheme="minorHAnsi"/>
          <w:sz w:val="24"/>
          <w:szCs w:val="24"/>
          <w:lang w:eastAsia="pt-BR"/>
        </w:rPr>
        <w:t xml:space="preserve"> presente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Lei entra em vigor na data de sua publicação.</w:t>
      </w:r>
    </w:p>
    <w:p w:rsidR="00AF4313" w:rsidRPr="00005098" w:rsidP="00AF4313" w14:paraId="218470BB" w14:textId="325B8B2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</w:t>
      </w:r>
      <w:r w:rsidRPr="00005098">
        <w:rPr>
          <w:rFonts w:eastAsia="Arial" w:cstheme="minorHAnsi"/>
          <w:sz w:val="24"/>
          <w:szCs w:val="24"/>
        </w:rPr>
        <w:t xml:space="preserve">Sessões, </w:t>
      </w:r>
      <w:r w:rsidR="00656223">
        <w:rPr>
          <w:rFonts w:eastAsia="Arial" w:cstheme="minorHAnsi"/>
          <w:sz w:val="24"/>
          <w:szCs w:val="24"/>
        </w:rPr>
        <w:t xml:space="preserve"> 26</w:t>
      </w:r>
      <w:r w:rsidR="00656223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656223">
        <w:rPr>
          <w:rFonts w:eastAsia="Arial" w:cstheme="minorHAnsi"/>
          <w:sz w:val="24"/>
          <w:szCs w:val="24"/>
        </w:rPr>
        <w:t>Outubro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AF4313" w:rsidP="00AF4313" w14:paraId="2FBB6845" w14:textId="084D518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96D5D" w:rsidP="00AF4313" w14:paraId="193E646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E0F4B" w:rsidP="00AF4313" w14:paraId="5285E38C" w14:textId="2246785D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6"/>
        <w:gridCol w:w="4045"/>
      </w:tblGrid>
      <w:tr w14:paraId="3452A10B" w14:textId="77777777" w:rsidTr="00D96D5D">
        <w:tblPrEx>
          <w:tblW w:w="0" w:type="auto"/>
          <w:tblInd w:w="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176" w:type="dxa"/>
          </w:tcPr>
          <w:p w:rsidR="00A0481F" w:rsidRPr="00005098" w:rsidP="00A0481F" w14:paraId="17CCB1CF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005098">
              <w:rPr>
                <w:rFonts w:eastAsia="Arial" w:cstheme="minorHAnsi"/>
                <w:b/>
                <w:sz w:val="24"/>
                <w:szCs w:val="24"/>
              </w:rPr>
              <w:t>SILVIO C. COLTRO</w:t>
            </w:r>
          </w:p>
          <w:p w:rsidR="00A0481F" w:rsidRPr="00005098" w:rsidP="00A0481F" w14:paraId="22CE0FA4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005098"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A0481F" w:rsidP="00A0481F" w14:paraId="563ADE51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Partido Liberal - PL</w:t>
            </w:r>
          </w:p>
          <w:p w:rsidR="00A0481F" w:rsidP="00AF4313" w14:paraId="58A92A86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4045" w:type="dxa"/>
          </w:tcPr>
          <w:p w:rsidR="00A0481F" w:rsidP="00A0481F" w14:paraId="3CF2F47D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81F">
              <w:rPr>
                <w:rFonts w:eastAsia="Arial" w:cstheme="minorHAnsi"/>
                <w:b/>
                <w:sz w:val="24"/>
                <w:szCs w:val="24"/>
              </w:rPr>
              <w:t>ULISSES GOMES</w:t>
            </w:r>
          </w:p>
          <w:p w:rsidR="00A0481F" w:rsidP="00A0481F" w14:paraId="4F9A26AB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A0481F" w:rsidP="00A0481F" w14:paraId="67CA3DFE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81F">
              <w:rPr>
                <w:rFonts w:eastAsia="Arial" w:cstheme="minorHAnsi"/>
                <w:b/>
                <w:sz w:val="24"/>
                <w:szCs w:val="24"/>
              </w:rPr>
              <w:t>Partido dos Trabalhadores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- PT</w:t>
            </w:r>
          </w:p>
          <w:p w:rsidR="00A0481F" w:rsidP="00AF4313" w14:paraId="6CD14BB7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</w:tbl>
    <w:p w:rsidR="007665EA" w:rsidRPr="00005098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0C68F4" w14:paraId="45A3CEB6" w14:textId="73BA2448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0C68F4" w:rsidP="000C68F4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9D724E" w:rsidP="009D724E" w14:paraId="60897B03" w14:textId="189D2F8F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 w:rsidR="00AB2D94"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Projeto de Lei, que 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altera a redação do artigo 23 da </w:t>
      </w:r>
      <w:r>
        <w:rPr>
          <w:rFonts w:eastAsia="Arial" w:cstheme="minorHAnsi"/>
          <w:sz w:val="24"/>
          <w:szCs w:val="24"/>
          <w:lang w:eastAsia="pt-BR"/>
        </w:rPr>
        <w:t>L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ei n° 1.703, de 5 de março de 1985, </w:t>
      </w:r>
      <w:r>
        <w:rPr>
          <w:rFonts w:eastAsia="Arial" w:cstheme="minorHAnsi"/>
          <w:sz w:val="24"/>
          <w:szCs w:val="24"/>
          <w:lang w:eastAsia="pt-BR"/>
        </w:rPr>
        <w:t xml:space="preserve">que 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dispõe sobre os </w:t>
      </w:r>
      <w:r w:rsidR="00047006">
        <w:rPr>
          <w:rFonts w:eastAsia="Arial" w:cstheme="minorHAnsi"/>
          <w:sz w:val="24"/>
          <w:szCs w:val="24"/>
          <w:lang w:eastAsia="pt-BR"/>
        </w:rPr>
        <w:t>C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emitérios </w:t>
      </w:r>
      <w:r w:rsidR="00047006">
        <w:rPr>
          <w:rFonts w:eastAsia="Arial" w:cstheme="minorHAnsi"/>
          <w:sz w:val="24"/>
          <w:szCs w:val="24"/>
          <w:lang w:eastAsia="pt-BR"/>
        </w:rPr>
        <w:t>P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úblicos do </w:t>
      </w:r>
      <w:r>
        <w:rPr>
          <w:rFonts w:eastAsia="Arial" w:cstheme="minorHAnsi"/>
          <w:sz w:val="24"/>
          <w:szCs w:val="24"/>
          <w:lang w:eastAsia="pt-BR"/>
        </w:rPr>
        <w:t>M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unicípio de 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9D724E">
        <w:rPr>
          <w:rFonts w:eastAsia="Arial" w:cstheme="minorHAnsi"/>
          <w:sz w:val="24"/>
          <w:szCs w:val="24"/>
          <w:lang w:eastAsia="pt-BR"/>
        </w:rPr>
        <w:t>umaré</w:t>
      </w:r>
      <w:r w:rsidR="00047006">
        <w:rPr>
          <w:rFonts w:eastAsia="Arial" w:cstheme="minorHAnsi"/>
          <w:sz w:val="24"/>
          <w:szCs w:val="24"/>
          <w:lang w:eastAsia="pt-BR"/>
        </w:rPr>
        <w:t xml:space="preserve"> e</w:t>
      </w:r>
      <w:r w:rsidRPr="009D724E">
        <w:rPr>
          <w:rFonts w:eastAsia="Arial" w:cstheme="minorHAnsi"/>
          <w:sz w:val="24"/>
          <w:szCs w:val="24"/>
          <w:lang w:eastAsia="pt-BR"/>
        </w:rPr>
        <w:t xml:space="preserve"> seu funcionamento.</w:t>
      </w:r>
    </w:p>
    <w:p w:rsidR="00465EEB" w:rsidP="00CB6003" w14:paraId="532545D1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1C0F80" w:rsidP="00AF691E" w14:paraId="78E467C5" w14:textId="258AD312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O objetivo </w:t>
      </w:r>
      <w:r w:rsidR="007F6A99">
        <w:rPr>
          <w:rFonts w:eastAsia="Arial" w:cstheme="minorHAnsi"/>
          <w:sz w:val="24"/>
          <w:szCs w:val="24"/>
          <w:lang w:eastAsia="pt-BR"/>
        </w:rPr>
        <w:t xml:space="preserve">desta proposição é </w:t>
      </w:r>
      <w:r w:rsidRPr="00AF691E" w:rsidR="00AF691E">
        <w:rPr>
          <w:rFonts w:eastAsia="Arial" w:cstheme="minorHAnsi"/>
          <w:sz w:val="24"/>
          <w:szCs w:val="24"/>
          <w:lang w:eastAsia="pt-BR"/>
        </w:rPr>
        <w:t xml:space="preserve">assegurar os direitos </w:t>
      </w:r>
      <w:r w:rsidR="00AF691E">
        <w:rPr>
          <w:rFonts w:eastAsia="Arial" w:cstheme="minorHAnsi"/>
          <w:sz w:val="24"/>
          <w:szCs w:val="24"/>
          <w:lang w:eastAsia="pt-BR"/>
        </w:rPr>
        <w:t xml:space="preserve">dos munícipes sumareenses de </w:t>
      </w:r>
      <w:r w:rsidR="00BC249E">
        <w:rPr>
          <w:rFonts w:eastAsia="Arial" w:cstheme="minorHAnsi"/>
          <w:sz w:val="24"/>
          <w:szCs w:val="24"/>
          <w:lang w:eastAsia="pt-BR"/>
        </w:rPr>
        <w:t>decidir o destino d</w:t>
      </w:r>
      <w:r w:rsidRPr="00AF691E" w:rsidR="00BC249E">
        <w:rPr>
          <w:rFonts w:eastAsia="Arial" w:cstheme="minorHAnsi"/>
          <w:sz w:val="24"/>
          <w:szCs w:val="24"/>
          <w:lang w:eastAsia="pt-BR"/>
        </w:rPr>
        <w:t>os restos mortais</w:t>
      </w:r>
      <w:r w:rsidR="00BC249E">
        <w:rPr>
          <w:rFonts w:eastAsia="Arial" w:cstheme="minorHAnsi"/>
          <w:sz w:val="24"/>
          <w:szCs w:val="24"/>
          <w:lang w:eastAsia="pt-BR"/>
        </w:rPr>
        <w:t xml:space="preserve"> de seus</w:t>
      </w:r>
      <w:r w:rsidRPr="00C11E51" w:rsidR="00C11E51">
        <w:rPr>
          <w:rFonts w:eastAsia="Arial" w:cstheme="minorHAnsi"/>
          <w:sz w:val="24"/>
          <w:szCs w:val="24"/>
          <w:lang w:eastAsia="pt-BR"/>
        </w:rPr>
        <w:t xml:space="preserve"> </w:t>
      </w:r>
      <w:r w:rsidR="00C11E51">
        <w:rPr>
          <w:rFonts w:eastAsia="Arial" w:cstheme="minorHAnsi"/>
          <w:sz w:val="24"/>
          <w:szCs w:val="24"/>
          <w:lang w:eastAsia="pt-BR"/>
        </w:rPr>
        <w:t>próximos</w:t>
      </w:r>
      <w:r w:rsidR="006730C2">
        <w:rPr>
          <w:rFonts w:eastAsia="Arial" w:cstheme="minorHAnsi"/>
          <w:sz w:val="24"/>
          <w:szCs w:val="24"/>
          <w:lang w:eastAsia="pt-BR"/>
        </w:rPr>
        <w:t xml:space="preserve"> que se encontram </w:t>
      </w:r>
      <w:r w:rsidR="00BC249E">
        <w:rPr>
          <w:rFonts w:eastAsia="Arial" w:cstheme="minorHAnsi"/>
          <w:sz w:val="24"/>
          <w:szCs w:val="24"/>
          <w:lang w:eastAsia="pt-BR"/>
        </w:rPr>
        <w:t xml:space="preserve">em sepulturas </w:t>
      </w:r>
      <w:r w:rsidRPr="00BC249E" w:rsidR="00BC249E">
        <w:rPr>
          <w:rFonts w:eastAsia="Arial" w:cstheme="minorHAnsi"/>
          <w:sz w:val="24"/>
          <w:szCs w:val="24"/>
          <w:lang w:eastAsia="pt-BR"/>
        </w:rPr>
        <w:t>temporárias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E25C66" w:rsidP="00AF691E" w14:paraId="605F488F" w14:textId="426F824C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E25C66" w:rsidP="00E25C66" w14:paraId="08BC8AE5" w14:textId="3ED3A2CD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Ampliando a publicidade, a Administração Municipal reduzirá o risco de causar mais sofrimentos </w:t>
      </w:r>
      <w:r w:rsidR="00C11E51">
        <w:rPr>
          <w:rFonts w:eastAsia="Arial" w:cstheme="minorHAnsi"/>
          <w:sz w:val="24"/>
          <w:szCs w:val="24"/>
          <w:lang w:eastAsia="pt-BR"/>
        </w:rPr>
        <w:t>e desconfortos emocionais àqueles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C11E51">
        <w:rPr>
          <w:rFonts w:eastAsia="Arial" w:cstheme="minorHAnsi"/>
          <w:sz w:val="24"/>
          <w:szCs w:val="24"/>
          <w:lang w:eastAsia="pt-BR"/>
        </w:rPr>
        <w:t xml:space="preserve">que </w:t>
      </w:r>
      <w:r>
        <w:rPr>
          <w:rFonts w:eastAsia="Arial" w:cstheme="minorHAnsi"/>
          <w:sz w:val="24"/>
          <w:szCs w:val="24"/>
          <w:lang w:eastAsia="pt-BR"/>
        </w:rPr>
        <w:t xml:space="preserve">já </w:t>
      </w:r>
      <w:r w:rsidR="00C11E51">
        <w:rPr>
          <w:rFonts w:eastAsia="Arial" w:cstheme="minorHAnsi"/>
          <w:sz w:val="24"/>
          <w:szCs w:val="24"/>
          <w:lang w:eastAsia="pt-BR"/>
        </w:rPr>
        <w:t>se encontram fragiliza</w:t>
      </w:r>
      <w:r>
        <w:rPr>
          <w:rFonts w:eastAsia="Arial" w:cstheme="minorHAnsi"/>
          <w:sz w:val="24"/>
          <w:szCs w:val="24"/>
          <w:lang w:eastAsia="pt-BR"/>
        </w:rPr>
        <w:t xml:space="preserve">dos pela difícil perda de seus </w:t>
      </w:r>
      <w:r w:rsidR="00C11E51">
        <w:rPr>
          <w:rFonts w:eastAsia="Arial" w:cstheme="minorHAnsi"/>
          <w:sz w:val="24"/>
          <w:szCs w:val="24"/>
          <w:lang w:eastAsia="pt-BR"/>
        </w:rPr>
        <w:t>entes queridos</w:t>
      </w:r>
      <w:r w:rsidR="00F84DEA">
        <w:rPr>
          <w:rFonts w:eastAsia="Arial" w:cstheme="minorHAnsi"/>
          <w:sz w:val="24"/>
          <w:szCs w:val="24"/>
          <w:lang w:eastAsia="pt-BR"/>
        </w:rPr>
        <w:t>.</w:t>
      </w:r>
      <w:r w:rsidR="00C11E51">
        <w:rPr>
          <w:rFonts w:eastAsia="Arial" w:cstheme="minorHAnsi"/>
          <w:sz w:val="24"/>
          <w:szCs w:val="24"/>
          <w:lang w:eastAsia="pt-BR"/>
        </w:rPr>
        <w:t xml:space="preserve"> </w:t>
      </w:r>
      <w:r w:rsidR="00F84DEA">
        <w:rPr>
          <w:rFonts w:eastAsia="Arial" w:cstheme="minorHAnsi"/>
          <w:sz w:val="24"/>
          <w:szCs w:val="24"/>
          <w:lang w:eastAsia="pt-BR"/>
        </w:rPr>
        <w:t>É um</w:t>
      </w:r>
      <w:r w:rsidR="00047006">
        <w:rPr>
          <w:rFonts w:eastAsia="Arial" w:cstheme="minorHAnsi"/>
          <w:sz w:val="24"/>
          <w:szCs w:val="24"/>
          <w:lang w:eastAsia="pt-BR"/>
        </w:rPr>
        <w:t xml:space="preserve">a </w:t>
      </w:r>
      <w:r w:rsidR="00C11E51">
        <w:rPr>
          <w:rFonts w:eastAsia="Arial" w:cstheme="minorHAnsi"/>
          <w:sz w:val="24"/>
          <w:szCs w:val="24"/>
          <w:lang w:eastAsia="pt-BR"/>
        </w:rPr>
        <w:t>demonstração de</w:t>
      </w:r>
      <w:r w:rsidR="00F84DEA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sensibilidade</w:t>
      </w:r>
      <w:r w:rsidR="00C11E51">
        <w:rPr>
          <w:rFonts w:eastAsia="Arial" w:cstheme="minorHAnsi"/>
          <w:sz w:val="24"/>
          <w:szCs w:val="24"/>
          <w:lang w:eastAsia="pt-BR"/>
        </w:rPr>
        <w:t xml:space="preserve"> do Poder Público aos </w:t>
      </w:r>
      <w:r w:rsidR="00F84DEA">
        <w:rPr>
          <w:rFonts w:eastAsia="Arial" w:cstheme="minorHAnsi"/>
          <w:sz w:val="24"/>
          <w:szCs w:val="24"/>
          <w:lang w:eastAsia="pt-BR"/>
        </w:rPr>
        <w:t>nosso</w:t>
      </w:r>
      <w:r>
        <w:rPr>
          <w:rFonts w:eastAsia="Arial" w:cstheme="minorHAnsi"/>
          <w:sz w:val="24"/>
          <w:szCs w:val="24"/>
          <w:lang w:eastAsia="pt-BR"/>
        </w:rPr>
        <w:t xml:space="preserve">s </w:t>
      </w:r>
      <w:r w:rsidR="00F84DEA">
        <w:rPr>
          <w:rFonts w:eastAsia="Arial" w:cstheme="minorHAnsi"/>
          <w:sz w:val="24"/>
          <w:szCs w:val="24"/>
          <w:lang w:eastAsia="pt-BR"/>
        </w:rPr>
        <w:t>cidadãos</w:t>
      </w:r>
      <w:r>
        <w:rPr>
          <w:rFonts w:eastAsia="Arial" w:cstheme="minorHAnsi"/>
          <w:sz w:val="24"/>
          <w:szCs w:val="24"/>
          <w:lang w:eastAsia="pt-BR"/>
        </w:rPr>
        <w:t xml:space="preserve">, </w:t>
      </w:r>
      <w:r w:rsidR="00F210E2">
        <w:rPr>
          <w:rFonts w:eastAsia="Arial" w:cstheme="minorHAnsi"/>
          <w:sz w:val="24"/>
          <w:szCs w:val="24"/>
          <w:lang w:eastAsia="pt-BR"/>
        </w:rPr>
        <w:t>para que possam exercer o direito de</w:t>
      </w:r>
      <w:r>
        <w:rPr>
          <w:rFonts w:eastAsia="Arial" w:cstheme="minorHAnsi"/>
          <w:sz w:val="24"/>
          <w:szCs w:val="24"/>
          <w:lang w:eastAsia="pt-BR"/>
        </w:rPr>
        <w:t xml:space="preserve"> decidir, dentro de suas possibilidades, </w:t>
      </w:r>
      <w:r w:rsidR="00047006">
        <w:rPr>
          <w:rFonts w:eastAsia="Arial" w:cstheme="minorHAnsi"/>
          <w:sz w:val="24"/>
          <w:szCs w:val="24"/>
          <w:lang w:eastAsia="pt-BR"/>
        </w:rPr>
        <w:t xml:space="preserve">o local mais adequado para a </w:t>
      </w:r>
      <w:r w:rsidR="00C11E51">
        <w:rPr>
          <w:rFonts w:eastAsia="Arial" w:cstheme="minorHAnsi"/>
          <w:sz w:val="24"/>
          <w:szCs w:val="24"/>
          <w:lang w:eastAsia="pt-BR"/>
        </w:rPr>
        <w:t xml:space="preserve">referida </w:t>
      </w:r>
      <w:r>
        <w:rPr>
          <w:rFonts w:eastAsia="Arial" w:cstheme="minorHAnsi"/>
          <w:sz w:val="24"/>
          <w:szCs w:val="24"/>
          <w:lang w:eastAsia="pt-BR"/>
        </w:rPr>
        <w:t>destinação</w:t>
      </w:r>
      <w:r w:rsidR="00047006">
        <w:rPr>
          <w:rFonts w:eastAsia="Arial" w:cstheme="minorHAnsi"/>
          <w:sz w:val="24"/>
          <w:szCs w:val="24"/>
          <w:lang w:eastAsia="pt-BR"/>
        </w:rPr>
        <w:t>.</w:t>
      </w:r>
    </w:p>
    <w:p w:rsidR="00E25C66" w:rsidP="00E25C66" w14:paraId="6EED94F5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1C0F80" w:rsidP="00AF691E" w14:paraId="788D47A7" w14:textId="76F6CC0B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Cabe esclarecer que, conforme a </w:t>
      </w:r>
      <w:r w:rsidRPr="001C0F80">
        <w:rPr>
          <w:rFonts w:eastAsia="Arial" w:cstheme="minorHAnsi"/>
          <w:sz w:val="24"/>
          <w:szCs w:val="24"/>
          <w:lang w:eastAsia="pt-BR"/>
        </w:rPr>
        <w:t>Lei n° 1.703</w:t>
      </w:r>
      <w:r>
        <w:rPr>
          <w:rFonts w:eastAsia="Arial" w:cstheme="minorHAnsi"/>
          <w:sz w:val="24"/>
          <w:szCs w:val="24"/>
          <w:lang w:eastAsia="pt-BR"/>
        </w:rPr>
        <w:t>/</w:t>
      </w:r>
      <w:r w:rsidRPr="001C0F80">
        <w:rPr>
          <w:rFonts w:eastAsia="Arial" w:cstheme="minorHAnsi"/>
          <w:sz w:val="24"/>
          <w:szCs w:val="24"/>
          <w:lang w:eastAsia="pt-BR"/>
        </w:rPr>
        <w:t>85</w:t>
      </w:r>
      <w:r>
        <w:rPr>
          <w:rFonts w:eastAsia="Arial" w:cstheme="minorHAnsi"/>
          <w:sz w:val="24"/>
          <w:szCs w:val="24"/>
          <w:lang w:eastAsia="pt-BR"/>
        </w:rPr>
        <w:t xml:space="preserve">, os interessados possuem o direito de </w:t>
      </w:r>
      <w:r w:rsidR="00DC4DAC">
        <w:rPr>
          <w:rFonts w:eastAsia="Arial" w:cstheme="minorHAnsi"/>
          <w:sz w:val="24"/>
          <w:szCs w:val="24"/>
          <w:lang w:eastAsia="pt-BR"/>
        </w:rPr>
        <w:t xml:space="preserve">optar, de forma remunerada, pela perpetuação </w:t>
      </w:r>
      <w:r w:rsidRPr="00AF691E">
        <w:rPr>
          <w:rFonts w:eastAsia="Arial" w:cstheme="minorHAnsi"/>
          <w:sz w:val="24"/>
          <w:szCs w:val="24"/>
          <w:lang w:eastAsia="pt-BR"/>
        </w:rPr>
        <w:t>da sepultura</w:t>
      </w:r>
      <w:r w:rsidR="00DC4DAC">
        <w:rPr>
          <w:rFonts w:eastAsia="Arial" w:cstheme="minorHAnsi"/>
          <w:sz w:val="24"/>
          <w:szCs w:val="24"/>
          <w:lang w:eastAsia="pt-BR"/>
        </w:rPr>
        <w:t xml:space="preserve">, </w:t>
      </w:r>
      <w:r w:rsidR="004C547C">
        <w:rPr>
          <w:rFonts w:eastAsia="Arial" w:cstheme="minorHAnsi"/>
          <w:sz w:val="24"/>
          <w:szCs w:val="24"/>
          <w:lang w:eastAsia="pt-BR"/>
        </w:rPr>
        <w:t>bem como de pr</w:t>
      </w:r>
      <w:r w:rsidRPr="00E074CE">
        <w:rPr>
          <w:rFonts w:eastAsia="Arial" w:cstheme="minorHAnsi"/>
          <w:sz w:val="24"/>
          <w:szCs w:val="24"/>
          <w:lang w:eastAsia="pt-BR"/>
        </w:rPr>
        <w:t xml:space="preserve">orrogação </w:t>
      </w:r>
      <w:r>
        <w:rPr>
          <w:rFonts w:eastAsia="Arial" w:cstheme="minorHAnsi"/>
          <w:sz w:val="24"/>
          <w:szCs w:val="24"/>
          <w:lang w:eastAsia="pt-BR"/>
        </w:rPr>
        <w:t xml:space="preserve">do </w:t>
      </w:r>
      <w:r w:rsidRPr="00E074CE">
        <w:rPr>
          <w:rFonts w:eastAsia="Arial" w:cstheme="minorHAnsi"/>
          <w:sz w:val="24"/>
          <w:szCs w:val="24"/>
          <w:lang w:eastAsia="pt-BR"/>
        </w:rPr>
        <w:t>período</w:t>
      </w:r>
      <w:r w:rsidR="00C11E51">
        <w:rPr>
          <w:rFonts w:eastAsia="Arial" w:cstheme="minorHAnsi"/>
          <w:sz w:val="24"/>
          <w:szCs w:val="24"/>
          <w:lang w:eastAsia="pt-BR"/>
        </w:rPr>
        <w:t xml:space="preserve">, </w:t>
      </w:r>
      <w:r>
        <w:rPr>
          <w:rFonts w:eastAsia="Arial" w:cstheme="minorHAnsi"/>
          <w:sz w:val="24"/>
          <w:szCs w:val="24"/>
          <w:lang w:eastAsia="pt-BR"/>
        </w:rPr>
        <w:t>n</w:t>
      </w:r>
      <w:r w:rsidR="00C11E51">
        <w:rPr>
          <w:rFonts w:eastAsia="Arial" w:cstheme="minorHAnsi"/>
          <w:sz w:val="24"/>
          <w:szCs w:val="24"/>
          <w:lang w:eastAsia="pt-BR"/>
        </w:rPr>
        <w:t>o caso d</w:t>
      </w:r>
      <w:r>
        <w:rPr>
          <w:rFonts w:eastAsia="Arial" w:cstheme="minorHAnsi"/>
          <w:sz w:val="24"/>
          <w:szCs w:val="24"/>
          <w:lang w:eastAsia="pt-BR"/>
        </w:rPr>
        <w:t>as sepulturas temporárias</w:t>
      </w:r>
      <w:r w:rsidRPr="004C547C" w:rsidR="004C547C">
        <w:rPr>
          <w:rFonts w:eastAsia="Arial" w:cstheme="minorHAnsi"/>
          <w:sz w:val="24"/>
          <w:szCs w:val="24"/>
          <w:lang w:eastAsia="pt-BR"/>
        </w:rPr>
        <w:t xml:space="preserve"> </w:t>
      </w:r>
      <w:r w:rsidR="004C547C">
        <w:rPr>
          <w:rFonts w:eastAsia="Arial" w:cstheme="minorHAnsi"/>
          <w:sz w:val="24"/>
          <w:szCs w:val="24"/>
          <w:lang w:eastAsia="pt-BR"/>
        </w:rPr>
        <w:t>remuneradas</w:t>
      </w:r>
      <w:r>
        <w:rPr>
          <w:rFonts w:eastAsia="Arial" w:cstheme="minorHAnsi"/>
          <w:sz w:val="24"/>
          <w:szCs w:val="24"/>
          <w:lang w:eastAsia="pt-BR"/>
        </w:rPr>
        <w:t>.</w:t>
      </w:r>
      <w:r w:rsidR="00DC4DAC">
        <w:rPr>
          <w:rFonts w:eastAsia="Arial" w:cstheme="minorHAnsi"/>
          <w:sz w:val="24"/>
          <w:szCs w:val="24"/>
          <w:lang w:eastAsia="pt-BR"/>
        </w:rPr>
        <w:t xml:space="preserve"> A Lei ainda prevê que os</w:t>
      </w:r>
      <w:r>
        <w:rPr>
          <w:rFonts w:eastAsia="Arial" w:cstheme="minorHAnsi"/>
          <w:sz w:val="24"/>
          <w:szCs w:val="24"/>
          <w:lang w:eastAsia="pt-BR"/>
        </w:rPr>
        <w:t xml:space="preserve"> restos mortais encontrados nas sepulturas temporárias pode</w:t>
      </w:r>
      <w:r w:rsidR="00DC4DAC">
        <w:rPr>
          <w:rFonts w:eastAsia="Arial" w:cstheme="minorHAnsi"/>
          <w:sz w:val="24"/>
          <w:szCs w:val="24"/>
          <w:lang w:eastAsia="pt-BR"/>
        </w:rPr>
        <w:t>rão</w:t>
      </w:r>
      <w:r>
        <w:rPr>
          <w:rFonts w:eastAsia="Arial" w:cstheme="minorHAnsi"/>
          <w:sz w:val="24"/>
          <w:szCs w:val="24"/>
          <w:lang w:eastAsia="pt-BR"/>
        </w:rPr>
        <w:t xml:space="preserve"> ser </w:t>
      </w:r>
      <w:r>
        <w:rPr>
          <w:rFonts w:eastAsia="Arial" w:cstheme="minorHAnsi"/>
          <w:sz w:val="24"/>
          <w:szCs w:val="24"/>
          <w:lang w:eastAsia="pt-BR"/>
        </w:rPr>
        <w:t>coloca</w:t>
      </w:r>
      <w:r>
        <w:rPr>
          <w:rFonts w:eastAsia="Arial" w:cstheme="minorHAnsi"/>
          <w:sz w:val="24"/>
          <w:szCs w:val="24"/>
          <w:lang w:eastAsia="pt-BR"/>
        </w:rPr>
        <w:t>dos</w:t>
      </w:r>
      <w:r w:rsidR="004C547C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n</w:t>
      </w:r>
      <w:r>
        <w:rPr>
          <w:rFonts w:eastAsia="Arial" w:cstheme="minorHAnsi"/>
          <w:sz w:val="24"/>
          <w:szCs w:val="24"/>
          <w:lang w:eastAsia="pt-BR"/>
        </w:rPr>
        <w:t xml:space="preserve">o </w:t>
      </w:r>
      <w:r w:rsidRPr="00AF691E">
        <w:rPr>
          <w:rFonts w:eastAsia="Arial" w:cstheme="minorHAnsi"/>
          <w:sz w:val="24"/>
          <w:szCs w:val="24"/>
          <w:lang w:eastAsia="pt-BR"/>
        </w:rPr>
        <w:t>ossário</w:t>
      </w:r>
      <w:r>
        <w:rPr>
          <w:rFonts w:eastAsia="Arial" w:cstheme="minorHAnsi"/>
          <w:sz w:val="24"/>
          <w:szCs w:val="24"/>
          <w:lang w:eastAsia="pt-BR"/>
        </w:rPr>
        <w:t xml:space="preserve"> do tipo </w:t>
      </w:r>
      <w:r w:rsidRPr="00AF691E">
        <w:rPr>
          <w:rFonts w:eastAsia="Arial" w:cstheme="minorHAnsi"/>
          <w:sz w:val="24"/>
          <w:szCs w:val="24"/>
          <w:lang w:eastAsia="pt-BR"/>
        </w:rPr>
        <w:t>"individual",</w:t>
      </w:r>
      <w:r w:rsidRPr="00E074CE">
        <w:rPr>
          <w:rFonts w:eastAsia="Arial" w:cstheme="minorHAnsi"/>
          <w:sz w:val="24"/>
          <w:szCs w:val="24"/>
          <w:lang w:eastAsia="pt-BR"/>
        </w:rPr>
        <w:t xml:space="preserve"> </w:t>
      </w:r>
      <w:r w:rsidRPr="00AF691E">
        <w:rPr>
          <w:rFonts w:eastAsia="Arial" w:cstheme="minorHAnsi"/>
          <w:sz w:val="24"/>
          <w:szCs w:val="24"/>
          <w:lang w:eastAsia="pt-BR"/>
        </w:rPr>
        <w:t xml:space="preserve">com placa numerada </w:t>
      </w:r>
      <w:r w:rsidR="00C11E51">
        <w:rPr>
          <w:rFonts w:eastAsia="Arial" w:cstheme="minorHAnsi"/>
          <w:sz w:val="24"/>
          <w:szCs w:val="24"/>
          <w:lang w:eastAsia="pt-BR"/>
        </w:rPr>
        <w:t>e identificação,</w:t>
      </w:r>
      <w:r w:rsidR="00DC4DAC">
        <w:rPr>
          <w:rFonts w:eastAsia="Arial" w:cstheme="minorHAnsi"/>
          <w:sz w:val="24"/>
          <w:szCs w:val="24"/>
          <w:lang w:eastAsia="pt-BR"/>
        </w:rPr>
        <w:t xml:space="preserve"> </w:t>
      </w:r>
      <w:r w:rsidRPr="00AF691E">
        <w:rPr>
          <w:rFonts w:eastAsia="Arial" w:cstheme="minorHAnsi"/>
          <w:sz w:val="24"/>
          <w:szCs w:val="24"/>
          <w:lang w:eastAsia="pt-BR"/>
        </w:rPr>
        <w:t xml:space="preserve">respeitados os prazos e pagos os </w:t>
      </w:r>
      <w:r w:rsidRPr="00AF691E" w:rsidR="00C11E51">
        <w:rPr>
          <w:rFonts w:eastAsia="Arial" w:cstheme="minorHAnsi"/>
          <w:sz w:val="24"/>
          <w:szCs w:val="24"/>
          <w:lang w:eastAsia="pt-BR"/>
        </w:rPr>
        <w:t xml:space="preserve">devidos </w:t>
      </w:r>
      <w:r w:rsidRPr="00AF691E">
        <w:rPr>
          <w:rFonts w:eastAsia="Arial" w:cstheme="minorHAnsi"/>
          <w:sz w:val="24"/>
          <w:szCs w:val="24"/>
          <w:lang w:eastAsia="pt-BR"/>
        </w:rPr>
        <w:t>tributos.</w:t>
      </w:r>
    </w:p>
    <w:p w:rsidR="001C0F80" w:rsidP="00AF691E" w14:paraId="0BDDD6E1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BC249E" w:rsidP="00047006" w14:paraId="0059676D" w14:textId="2CE25480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Somente e</w:t>
      </w:r>
      <w:r w:rsidR="00E25C66">
        <w:rPr>
          <w:rFonts w:eastAsia="Arial" w:cstheme="minorHAnsi"/>
          <w:sz w:val="24"/>
          <w:szCs w:val="24"/>
          <w:lang w:eastAsia="pt-BR"/>
        </w:rPr>
        <w:t xml:space="preserve">m último caso, </w:t>
      </w:r>
      <w:r w:rsidR="00047006">
        <w:rPr>
          <w:rFonts w:eastAsia="Arial" w:cstheme="minorHAnsi"/>
          <w:sz w:val="24"/>
          <w:szCs w:val="24"/>
          <w:lang w:eastAsia="pt-BR"/>
        </w:rPr>
        <w:t>perante a não reclamação por parte dos interessados</w:t>
      </w:r>
      <w:r w:rsidR="004C547C">
        <w:rPr>
          <w:rFonts w:eastAsia="Arial" w:cstheme="minorHAnsi"/>
          <w:sz w:val="24"/>
          <w:szCs w:val="24"/>
          <w:lang w:eastAsia="pt-BR"/>
        </w:rPr>
        <w:t xml:space="preserve">, </w:t>
      </w:r>
      <w:r w:rsidR="00C11E51">
        <w:rPr>
          <w:rFonts w:eastAsia="Arial" w:cstheme="minorHAnsi"/>
          <w:sz w:val="24"/>
          <w:szCs w:val="24"/>
          <w:lang w:eastAsia="pt-BR"/>
        </w:rPr>
        <w:t xml:space="preserve">os restos mortais </w:t>
      </w:r>
      <w:r w:rsidR="004C547C">
        <w:rPr>
          <w:rFonts w:eastAsia="Arial" w:cstheme="minorHAnsi"/>
          <w:sz w:val="24"/>
          <w:szCs w:val="24"/>
          <w:lang w:eastAsia="pt-BR"/>
        </w:rPr>
        <w:t xml:space="preserve">serão </w:t>
      </w:r>
      <w:r>
        <w:rPr>
          <w:rFonts w:eastAsia="Arial" w:cstheme="minorHAnsi"/>
          <w:sz w:val="24"/>
          <w:szCs w:val="24"/>
          <w:lang w:eastAsia="pt-BR"/>
        </w:rPr>
        <w:t>depositados no</w:t>
      </w:r>
      <w:r w:rsidRPr="00047006" w:rsidR="00047006">
        <w:rPr>
          <w:rFonts w:eastAsia="Arial" w:cstheme="minorHAnsi"/>
          <w:sz w:val="24"/>
          <w:szCs w:val="24"/>
          <w:lang w:eastAsia="pt-BR"/>
        </w:rPr>
        <w:t xml:space="preserve"> </w:t>
      </w:r>
      <w:r w:rsidRPr="00047006" w:rsidR="00047006">
        <w:rPr>
          <w:rFonts w:eastAsia="Arial" w:cstheme="minorHAnsi"/>
          <w:sz w:val="24"/>
          <w:szCs w:val="24"/>
          <w:lang w:eastAsia="pt-BR"/>
        </w:rPr>
        <w:t>ossário</w:t>
      </w:r>
      <w:r>
        <w:rPr>
          <w:rFonts w:eastAsia="Arial" w:cstheme="minorHAnsi"/>
          <w:sz w:val="24"/>
          <w:szCs w:val="24"/>
          <w:lang w:eastAsia="pt-BR"/>
        </w:rPr>
        <w:t xml:space="preserve"> do tipo </w:t>
      </w:r>
      <w:r w:rsidRPr="00047006" w:rsidR="00047006">
        <w:rPr>
          <w:rFonts w:eastAsia="Arial" w:cstheme="minorHAnsi"/>
          <w:sz w:val="24"/>
          <w:szCs w:val="24"/>
          <w:lang w:eastAsia="pt-BR"/>
        </w:rPr>
        <w:t>"comum", sem identificação de qualquer espécie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302F25" w:rsidP="00465EEB" w14:paraId="6BC83ED8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B6003" w:rsidP="00CB6003" w14:paraId="75A070E0" w14:textId="7FBA183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CB6003">
        <w:rPr>
          <w:rFonts w:eastAsia="Arial" w:cstheme="minorHAnsi"/>
          <w:sz w:val="24"/>
          <w:szCs w:val="24"/>
          <w:lang w:eastAsia="pt-BR"/>
        </w:rPr>
        <w:t xml:space="preserve">Sendo assim, </w:t>
      </w:r>
      <w:r w:rsidR="00DC4DAC">
        <w:rPr>
          <w:rFonts w:eastAsia="Arial" w:cstheme="minorHAnsi"/>
          <w:sz w:val="24"/>
          <w:szCs w:val="24"/>
          <w:lang w:eastAsia="pt-BR"/>
        </w:rPr>
        <w:t xml:space="preserve">diante da relevância do assunto tratado, </w:t>
      </w:r>
      <w:r w:rsidRPr="00CB6003">
        <w:rPr>
          <w:rFonts w:eastAsia="Arial" w:cstheme="minorHAnsi"/>
          <w:sz w:val="24"/>
          <w:szCs w:val="24"/>
          <w:lang w:eastAsia="pt-BR"/>
        </w:rPr>
        <w:t>solicito</w:t>
      </w:r>
      <w:r w:rsidR="00F07203">
        <w:rPr>
          <w:rFonts w:eastAsia="Arial" w:cstheme="minorHAnsi"/>
          <w:sz w:val="24"/>
          <w:szCs w:val="24"/>
          <w:lang w:eastAsia="pt-BR"/>
        </w:rPr>
        <w:t>,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respeitosamente, apoio dos nobres pares para </w:t>
      </w:r>
      <w:r w:rsidR="00F07203">
        <w:rPr>
          <w:rFonts w:eastAsia="Arial" w:cstheme="minorHAnsi"/>
          <w:sz w:val="24"/>
          <w:szCs w:val="24"/>
          <w:lang w:eastAsia="pt-BR"/>
        </w:rPr>
        <w:t>a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 aprovação</w:t>
      </w:r>
      <w:r w:rsidR="00F07203">
        <w:rPr>
          <w:rFonts w:eastAsia="Arial" w:cstheme="minorHAnsi"/>
          <w:sz w:val="24"/>
          <w:szCs w:val="24"/>
          <w:lang w:eastAsia="pt-BR"/>
        </w:rPr>
        <w:t xml:space="preserve"> do presente Projeto de Lei</w:t>
      </w:r>
      <w:r w:rsidRPr="00CB6003">
        <w:rPr>
          <w:rFonts w:eastAsia="Arial" w:cstheme="minorHAnsi"/>
          <w:sz w:val="24"/>
          <w:szCs w:val="24"/>
          <w:lang w:eastAsia="pt-BR"/>
        </w:rPr>
        <w:t>.</w:t>
      </w:r>
    </w:p>
    <w:p w:rsidR="00CB6003" w:rsidP="00AB40D1" w14:paraId="403633CB" w14:textId="39463C8E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B4F9B" w:rsidP="00AB40D1" w14:paraId="568DEA9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B40D1" w14:paraId="0C7C7ABA" w14:textId="24B61D4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656223">
        <w:rPr>
          <w:rFonts w:eastAsia="Arial" w:cstheme="minorHAnsi"/>
          <w:sz w:val="24"/>
          <w:szCs w:val="24"/>
        </w:rPr>
        <w:t>26</w:t>
      </w:r>
      <w:r w:rsidR="00130DE5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656223">
        <w:rPr>
          <w:rFonts w:eastAsia="Arial" w:cstheme="minorHAnsi"/>
          <w:sz w:val="24"/>
          <w:szCs w:val="24"/>
        </w:rPr>
        <w:t>Outubro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6A4050" w:rsidP="00AB40D1" w14:paraId="524D1B54" w14:textId="13E61F3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EA7D88" w:rsidRPr="00005098" w:rsidP="00AB40D1" w14:paraId="7E48E56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bookmarkStart w:id="2" w:name="_GoBack"/>
      <w:bookmarkEnd w:id="2"/>
    </w:p>
    <w:p w:rsidR="00AB40D1" w:rsidP="00AB40D1" w14:paraId="57CB8F3F" w14:textId="136212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C68F4" w:rsidRPr="00005098" w:rsidP="00AB40D1" w14:paraId="346ECA12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6"/>
        <w:gridCol w:w="4045"/>
      </w:tblGrid>
      <w:tr w14:paraId="0EE548F6" w14:textId="77777777" w:rsidTr="006F0F65">
        <w:tblPrEx>
          <w:tblW w:w="0" w:type="auto"/>
          <w:tblInd w:w="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176" w:type="dxa"/>
          </w:tcPr>
          <w:p w:rsidR="003D57B1" w:rsidRPr="00005098" w:rsidP="006F0F65" w14:paraId="5691E912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005098">
              <w:rPr>
                <w:rFonts w:eastAsia="Arial" w:cstheme="minorHAnsi"/>
                <w:b/>
                <w:sz w:val="24"/>
                <w:szCs w:val="24"/>
              </w:rPr>
              <w:t>SILVIO C. COLTRO</w:t>
            </w:r>
          </w:p>
          <w:p w:rsidR="003D57B1" w:rsidRPr="00005098" w:rsidP="006F0F65" w14:paraId="36A7466F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005098"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3D57B1" w:rsidP="006F0F65" w14:paraId="4A45E392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Partido Liberal - PL</w:t>
            </w:r>
          </w:p>
          <w:p w:rsidR="003D57B1" w:rsidP="006F0F65" w14:paraId="76382A4F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4045" w:type="dxa"/>
          </w:tcPr>
          <w:p w:rsidR="003D57B1" w:rsidP="006F0F65" w14:paraId="63BC0378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81F">
              <w:rPr>
                <w:rFonts w:eastAsia="Arial" w:cstheme="minorHAnsi"/>
                <w:b/>
                <w:sz w:val="24"/>
                <w:szCs w:val="24"/>
              </w:rPr>
              <w:t>ULISSES GOMES</w:t>
            </w:r>
          </w:p>
          <w:p w:rsidR="003D57B1" w:rsidP="006F0F65" w14:paraId="3EDE0CA7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3D57B1" w:rsidP="006F0F65" w14:paraId="67983862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81F">
              <w:rPr>
                <w:rFonts w:eastAsia="Arial" w:cstheme="minorHAnsi"/>
                <w:b/>
                <w:sz w:val="24"/>
                <w:szCs w:val="24"/>
              </w:rPr>
              <w:t>Partido dos Trabalhadores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- PT</w:t>
            </w:r>
          </w:p>
          <w:p w:rsidR="003D57B1" w:rsidP="006F0F65" w14:paraId="55B80003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tr w14:paraId="72DACEBE" w14:textId="77777777" w:rsidTr="006F0F65">
        <w:tblPrEx>
          <w:tblW w:w="0" w:type="auto"/>
          <w:tblInd w:w="426" w:type="dxa"/>
          <w:tblLook w:val="04A0"/>
        </w:tblPrEx>
        <w:tc>
          <w:tcPr>
            <w:tcW w:w="4176" w:type="dxa"/>
          </w:tcPr>
          <w:p w:rsidR="003B5EFD" w:rsidRPr="00005098" w:rsidP="006F0F65" w14:paraId="67B8518C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4045" w:type="dxa"/>
          </w:tcPr>
          <w:p w:rsidR="003B5EFD" w:rsidRPr="00A0481F" w:rsidP="006F0F65" w14:paraId="251D5F39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permEnd w:id="1"/>
    </w:tbl>
    <w:p w:rsidR="00107E93" w:rsidRPr="00005098" w:rsidP="003D57B1" w14:paraId="6BF6F723" w14:textId="6A3D8E88">
      <w:pPr>
        <w:spacing w:after="0" w:line="240" w:lineRule="auto"/>
        <w:jc w:val="center"/>
        <w:rPr>
          <w:rFonts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006"/>
    <w:rsid w:val="000476B7"/>
    <w:rsid w:val="0005455C"/>
    <w:rsid w:val="00061717"/>
    <w:rsid w:val="0007709A"/>
    <w:rsid w:val="00080E71"/>
    <w:rsid w:val="00082BAA"/>
    <w:rsid w:val="00085D69"/>
    <w:rsid w:val="0009246E"/>
    <w:rsid w:val="000A1877"/>
    <w:rsid w:val="000A4CE4"/>
    <w:rsid w:val="000C09CF"/>
    <w:rsid w:val="000C41AC"/>
    <w:rsid w:val="000C68F4"/>
    <w:rsid w:val="000D0718"/>
    <w:rsid w:val="000D0809"/>
    <w:rsid w:val="000D2BDC"/>
    <w:rsid w:val="000E1211"/>
    <w:rsid w:val="000E1D5C"/>
    <w:rsid w:val="000F3A13"/>
    <w:rsid w:val="000F620E"/>
    <w:rsid w:val="00100CCF"/>
    <w:rsid w:val="00100CEB"/>
    <w:rsid w:val="00104AAA"/>
    <w:rsid w:val="00107E93"/>
    <w:rsid w:val="00115FE5"/>
    <w:rsid w:val="001211B7"/>
    <w:rsid w:val="001212F5"/>
    <w:rsid w:val="001217F2"/>
    <w:rsid w:val="00121E00"/>
    <w:rsid w:val="00122468"/>
    <w:rsid w:val="00130DE5"/>
    <w:rsid w:val="00150B82"/>
    <w:rsid w:val="0015657E"/>
    <w:rsid w:val="00156746"/>
    <w:rsid w:val="00156CF8"/>
    <w:rsid w:val="0015784C"/>
    <w:rsid w:val="0016422D"/>
    <w:rsid w:val="001707F0"/>
    <w:rsid w:val="00173FAD"/>
    <w:rsid w:val="00182244"/>
    <w:rsid w:val="00183251"/>
    <w:rsid w:val="00183F98"/>
    <w:rsid w:val="0018412D"/>
    <w:rsid w:val="00187CBF"/>
    <w:rsid w:val="00190BE3"/>
    <w:rsid w:val="00191082"/>
    <w:rsid w:val="001954CB"/>
    <w:rsid w:val="001B0CAA"/>
    <w:rsid w:val="001B1518"/>
    <w:rsid w:val="001B44D9"/>
    <w:rsid w:val="001C0F80"/>
    <w:rsid w:val="001D230A"/>
    <w:rsid w:val="001D6B3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2051"/>
    <w:rsid w:val="0026333A"/>
    <w:rsid w:val="00264239"/>
    <w:rsid w:val="0028115F"/>
    <w:rsid w:val="002A0E91"/>
    <w:rsid w:val="002A13C2"/>
    <w:rsid w:val="002A262D"/>
    <w:rsid w:val="002A53C6"/>
    <w:rsid w:val="002C2146"/>
    <w:rsid w:val="002D2B75"/>
    <w:rsid w:val="002F1545"/>
    <w:rsid w:val="002F21B2"/>
    <w:rsid w:val="002F365C"/>
    <w:rsid w:val="002F4BCD"/>
    <w:rsid w:val="00302F25"/>
    <w:rsid w:val="0032719F"/>
    <w:rsid w:val="00327D9C"/>
    <w:rsid w:val="00337B3C"/>
    <w:rsid w:val="00343F61"/>
    <w:rsid w:val="0034485D"/>
    <w:rsid w:val="003462B7"/>
    <w:rsid w:val="0035455C"/>
    <w:rsid w:val="00356150"/>
    <w:rsid w:val="00363875"/>
    <w:rsid w:val="00380486"/>
    <w:rsid w:val="00381370"/>
    <w:rsid w:val="00382C0D"/>
    <w:rsid w:val="0038367D"/>
    <w:rsid w:val="0038497F"/>
    <w:rsid w:val="003905AF"/>
    <w:rsid w:val="003B0691"/>
    <w:rsid w:val="003B58E9"/>
    <w:rsid w:val="003B58F6"/>
    <w:rsid w:val="003B5EFD"/>
    <w:rsid w:val="003D480C"/>
    <w:rsid w:val="003D57B1"/>
    <w:rsid w:val="003E2772"/>
    <w:rsid w:val="003E2D70"/>
    <w:rsid w:val="003E2E48"/>
    <w:rsid w:val="003F32E1"/>
    <w:rsid w:val="003F57E4"/>
    <w:rsid w:val="00403697"/>
    <w:rsid w:val="00406137"/>
    <w:rsid w:val="00407FB2"/>
    <w:rsid w:val="00415917"/>
    <w:rsid w:val="00422B96"/>
    <w:rsid w:val="0042637E"/>
    <w:rsid w:val="004357AB"/>
    <w:rsid w:val="00454633"/>
    <w:rsid w:val="00456279"/>
    <w:rsid w:val="00456D72"/>
    <w:rsid w:val="00456DE0"/>
    <w:rsid w:val="00460A32"/>
    <w:rsid w:val="004657D3"/>
    <w:rsid w:val="004657F6"/>
    <w:rsid w:val="00465EEB"/>
    <w:rsid w:val="00466523"/>
    <w:rsid w:val="004675C8"/>
    <w:rsid w:val="00477230"/>
    <w:rsid w:val="00487103"/>
    <w:rsid w:val="00491FE7"/>
    <w:rsid w:val="004942AC"/>
    <w:rsid w:val="004A0586"/>
    <w:rsid w:val="004A53BC"/>
    <w:rsid w:val="004B2CC9"/>
    <w:rsid w:val="004C547C"/>
    <w:rsid w:val="004E3D88"/>
    <w:rsid w:val="004E6ED7"/>
    <w:rsid w:val="004F1F5B"/>
    <w:rsid w:val="00500A38"/>
    <w:rsid w:val="00504847"/>
    <w:rsid w:val="0051286F"/>
    <w:rsid w:val="00525C68"/>
    <w:rsid w:val="00530E51"/>
    <w:rsid w:val="00540207"/>
    <w:rsid w:val="005501F4"/>
    <w:rsid w:val="00552962"/>
    <w:rsid w:val="0055444E"/>
    <w:rsid w:val="00556A80"/>
    <w:rsid w:val="00567DD5"/>
    <w:rsid w:val="005722E0"/>
    <w:rsid w:val="00575191"/>
    <w:rsid w:val="00582C0F"/>
    <w:rsid w:val="005835F9"/>
    <w:rsid w:val="00591257"/>
    <w:rsid w:val="005934A8"/>
    <w:rsid w:val="005B643F"/>
    <w:rsid w:val="005D1CA1"/>
    <w:rsid w:val="005D2E16"/>
    <w:rsid w:val="005D4BDB"/>
    <w:rsid w:val="005E2E99"/>
    <w:rsid w:val="005E586F"/>
    <w:rsid w:val="005F206C"/>
    <w:rsid w:val="005F6417"/>
    <w:rsid w:val="00601521"/>
    <w:rsid w:val="006066FF"/>
    <w:rsid w:val="00626437"/>
    <w:rsid w:val="00632FA0"/>
    <w:rsid w:val="00634925"/>
    <w:rsid w:val="00634CE1"/>
    <w:rsid w:val="00634E0E"/>
    <w:rsid w:val="00645753"/>
    <w:rsid w:val="006532B2"/>
    <w:rsid w:val="00656223"/>
    <w:rsid w:val="006579FA"/>
    <w:rsid w:val="0067268B"/>
    <w:rsid w:val="006730C2"/>
    <w:rsid w:val="00673517"/>
    <w:rsid w:val="00676163"/>
    <w:rsid w:val="006800C7"/>
    <w:rsid w:val="006919F2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0F65"/>
    <w:rsid w:val="006F2F08"/>
    <w:rsid w:val="006F360F"/>
    <w:rsid w:val="006F5179"/>
    <w:rsid w:val="006F6118"/>
    <w:rsid w:val="0070284F"/>
    <w:rsid w:val="00704C34"/>
    <w:rsid w:val="00717481"/>
    <w:rsid w:val="0072046C"/>
    <w:rsid w:val="00727EBF"/>
    <w:rsid w:val="00734D6D"/>
    <w:rsid w:val="007361C4"/>
    <w:rsid w:val="007418C9"/>
    <w:rsid w:val="007422EC"/>
    <w:rsid w:val="00747F33"/>
    <w:rsid w:val="00751625"/>
    <w:rsid w:val="0075409F"/>
    <w:rsid w:val="00761C32"/>
    <w:rsid w:val="00765FBA"/>
    <w:rsid w:val="00766559"/>
    <w:rsid w:val="007665EA"/>
    <w:rsid w:val="0077392C"/>
    <w:rsid w:val="00776AA1"/>
    <w:rsid w:val="007801EB"/>
    <w:rsid w:val="007879F6"/>
    <w:rsid w:val="00791C25"/>
    <w:rsid w:val="00795F18"/>
    <w:rsid w:val="007B5F21"/>
    <w:rsid w:val="007D124C"/>
    <w:rsid w:val="007D2575"/>
    <w:rsid w:val="007D617F"/>
    <w:rsid w:val="007D7D9A"/>
    <w:rsid w:val="007E2587"/>
    <w:rsid w:val="007F031A"/>
    <w:rsid w:val="007F4585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503FF"/>
    <w:rsid w:val="008613AF"/>
    <w:rsid w:val="00874867"/>
    <w:rsid w:val="00881D20"/>
    <w:rsid w:val="00892149"/>
    <w:rsid w:val="00893D1A"/>
    <w:rsid w:val="00894E29"/>
    <w:rsid w:val="008A28F4"/>
    <w:rsid w:val="008A30BB"/>
    <w:rsid w:val="008A5C40"/>
    <w:rsid w:val="008C38E3"/>
    <w:rsid w:val="008C3DE0"/>
    <w:rsid w:val="008C6591"/>
    <w:rsid w:val="008D4081"/>
    <w:rsid w:val="008E0A07"/>
    <w:rsid w:val="008F7873"/>
    <w:rsid w:val="00904400"/>
    <w:rsid w:val="009123CF"/>
    <w:rsid w:val="009168CE"/>
    <w:rsid w:val="00931281"/>
    <w:rsid w:val="009473B6"/>
    <w:rsid w:val="00952DB1"/>
    <w:rsid w:val="00965BDD"/>
    <w:rsid w:val="00966D8E"/>
    <w:rsid w:val="009735CE"/>
    <w:rsid w:val="00974CA3"/>
    <w:rsid w:val="009773D0"/>
    <w:rsid w:val="0098012A"/>
    <w:rsid w:val="009A335C"/>
    <w:rsid w:val="009A6ADD"/>
    <w:rsid w:val="009B3B2B"/>
    <w:rsid w:val="009C05DA"/>
    <w:rsid w:val="009C61DC"/>
    <w:rsid w:val="009D41B3"/>
    <w:rsid w:val="009D724E"/>
    <w:rsid w:val="009E4F66"/>
    <w:rsid w:val="009E56E1"/>
    <w:rsid w:val="009F331D"/>
    <w:rsid w:val="00A03CF8"/>
    <w:rsid w:val="00A0481F"/>
    <w:rsid w:val="00A04C50"/>
    <w:rsid w:val="00A06CF2"/>
    <w:rsid w:val="00A1206C"/>
    <w:rsid w:val="00A351BF"/>
    <w:rsid w:val="00A51F51"/>
    <w:rsid w:val="00A602AD"/>
    <w:rsid w:val="00A64429"/>
    <w:rsid w:val="00A709CD"/>
    <w:rsid w:val="00A76484"/>
    <w:rsid w:val="00A80524"/>
    <w:rsid w:val="00AA4D1D"/>
    <w:rsid w:val="00AA6B64"/>
    <w:rsid w:val="00AB2D94"/>
    <w:rsid w:val="00AB40D1"/>
    <w:rsid w:val="00AC04F3"/>
    <w:rsid w:val="00AC4193"/>
    <w:rsid w:val="00AD7B4A"/>
    <w:rsid w:val="00AF3FEE"/>
    <w:rsid w:val="00AF4313"/>
    <w:rsid w:val="00AF4531"/>
    <w:rsid w:val="00AF691E"/>
    <w:rsid w:val="00B026EC"/>
    <w:rsid w:val="00B02AF7"/>
    <w:rsid w:val="00B2336A"/>
    <w:rsid w:val="00B23631"/>
    <w:rsid w:val="00B251D5"/>
    <w:rsid w:val="00B37D79"/>
    <w:rsid w:val="00B40B15"/>
    <w:rsid w:val="00B50226"/>
    <w:rsid w:val="00B55870"/>
    <w:rsid w:val="00B91F4B"/>
    <w:rsid w:val="00B95432"/>
    <w:rsid w:val="00B960E3"/>
    <w:rsid w:val="00B96E14"/>
    <w:rsid w:val="00BC1B89"/>
    <w:rsid w:val="00BC249E"/>
    <w:rsid w:val="00BC2D7C"/>
    <w:rsid w:val="00BD6589"/>
    <w:rsid w:val="00BE0F4B"/>
    <w:rsid w:val="00BE4897"/>
    <w:rsid w:val="00BE6604"/>
    <w:rsid w:val="00BF086A"/>
    <w:rsid w:val="00BF4B0D"/>
    <w:rsid w:val="00C00C1E"/>
    <w:rsid w:val="00C10D14"/>
    <w:rsid w:val="00C11E51"/>
    <w:rsid w:val="00C129D8"/>
    <w:rsid w:val="00C26D73"/>
    <w:rsid w:val="00C26F3A"/>
    <w:rsid w:val="00C302DB"/>
    <w:rsid w:val="00C325E4"/>
    <w:rsid w:val="00C36776"/>
    <w:rsid w:val="00C545BC"/>
    <w:rsid w:val="00C55516"/>
    <w:rsid w:val="00C651EB"/>
    <w:rsid w:val="00C66E06"/>
    <w:rsid w:val="00C723A6"/>
    <w:rsid w:val="00C7394D"/>
    <w:rsid w:val="00CA65B2"/>
    <w:rsid w:val="00CB6003"/>
    <w:rsid w:val="00CC02C1"/>
    <w:rsid w:val="00CD377C"/>
    <w:rsid w:val="00CD5CC3"/>
    <w:rsid w:val="00CD6B58"/>
    <w:rsid w:val="00CE29D8"/>
    <w:rsid w:val="00CF3BE5"/>
    <w:rsid w:val="00CF401E"/>
    <w:rsid w:val="00CF4B51"/>
    <w:rsid w:val="00D000CC"/>
    <w:rsid w:val="00D0532C"/>
    <w:rsid w:val="00D234A3"/>
    <w:rsid w:val="00D341B0"/>
    <w:rsid w:val="00D35FDE"/>
    <w:rsid w:val="00D41D08"/>
    <w:rsid w:val="00D42B30"/>
    <w:rsid w:val="00D45808"/>
    <w:rsid w:val="00D4614A"/>
    <w:rsid w:val="00D56442"/>
    <w:rsid w:val="00D60F71"/>
    <w:rsid w:val="00D676EF"/>
    <w:rsid w:val="00D71DC9"/>
    <w:rsid w:val="00D81725"/>
    <w:rsid w:val="00D921C0"/>
    <w:rsid w:val="00D92442"/>
    <w:rsid w:val="00D96D5D"/>
    <w:rsid w:val="00DA062D"/>
    <w:rsid w:val="00DA3062"/>
    <w:rsid w:val="00DB4F9B"/>
    <w:rsid w:val="00DC4652"/>
    <w:rsid w:val="00DC4DAC"/>
    <w:rsid w:val="00DC7661"/>
    <w:rsid w:val="00DD175D"/>
    <w:rsid w:val="00DD488B"/>
    <w:rsid w:val="00DD4D19"/>
    <w:rsid w:val="00DE5EA7"/>
    <w:rsid w:val="00DE6418"/>
    <w:rsid w:val="00DF2073"/>
    <w:rsid w:val="00E02064"/>
    <w:rsid w:val="00E0674B"/>
    <w:rsid w:val="00E070C9"/>
    <w:rsid w:val="00E074CE"/>
    <w:rsid w:val="00E1238A"/>
    <w:rsid w:val="00E14BFE"/>
    <w:rsid w:val="00E24429"/>
    <w:rsid w:val="00E25C66"/>
    <w:rsid w:val="00E328F8"/>
    <w:rsid w:val="00E42BB6"/>
    <w:rsid w:val="00E50DED"/>
    <w:rsid w:val="00E528AB"/>
    <w:rsid w:val="00E550D1"/>
    <w:rsid w:val="00E618C5"/>
    <w:rsid w:val="00E62E3F"/>
    <w:rsid w:val="00E81116"/>
    <w:rsid w:val="00E828C3"/>
    <w:rsid w:val="00E938B9"/>
    <w:rsid w:val="00EA0101"/>
    <w:rsid w:val="00EA1D8A"/>
    <w:rsid w:val="00EA7D88"/>
    <w:rsid w:val="00EC5968"/>
    <w:rsid w:val="00EE4207"/>
    <w:rsid w:val="00EE65E5"/>
    <w:rsid w:val="00EE6CFE"/>
    <w:rsid w:val="00EF1FB4"/>
    <w:rsid w:val="00F019F8"/>
    <w:rsid w:val="00F03349"/>
    <w:rsid w:val="00F07203"/>
    <w:rsid w:val="00F078FC"/>
    <w:rsid w:val="00F210E2"/>
    <w:rsid w:val="00F217E4"/>
    <w:rsid w:val="00F22EDE"/>
    <w:rsid w:val="00F3631F"/>
    <w:rsid w:val="00F36E31"/>
    <w:rsid w:val="00F45C52"/>
    <w:rsid w:val="00F51DB0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84DEA"/>
    <w:rsid w:val="00F927A6"/>
    <w:rsid w:val="00F9409A"/>
    <w:rsid w:val="00FB4918"/>
    <w:rsid w:val="00FB785F"/>
    <w:rsid w:val="00FC114F"/>
    <w:rsid w:val="00FC25F6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A0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250A1-A296-4327-8758-69C1844F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528</Words>
  <Characters>2852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32</cp:revision>
  <cp:lastPrinted>2021-02-25T18:05:00Z</cp:lastPrinted>
  <dcterms:created xsi:type="dcterms:W3CDTF">2022-08-30T18:42:00Z</dcterms:created>
  <dcterms:modified xsi:type="dcterms:W3CDTF">2022-10-26T17:52:00Z</dcterms:modified>
</cp:coreProperties>
</file>