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7A33E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2851">
        <w:rPr>
          <w:rFonts w:ascii="Arial" w:hAnsi="Arial" w:cs="Arial"/>
          <w:b/>
          <w:sz w:val="24"/>
          <w:szCs w:val="24"/>
          <w:u w:val="single"/>
        </w:rPr>
        <w:t>Adriana Campos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2851">
        <w:rPr>
          <w:rFonts w:ascii="Arial" w:hAnsi="Arial" w:cs="Arial"/>
          <w:b/>
          <w:sz w:val="24"/>
          <w:szCs w:val="24"/>
          <w:u w:val="single"/>
        </w:rPr>
        <w:t>371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314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2F07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7D85C-2491-4A5D-8694-A1C701BD3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2022-10-17T13:42:00Z</dcterms:created>
  <dcterms:modified xsi:type="dcterms:W3CDTF">2022-10-24T11:14:00Z</dcterms:modified>
</cp:coreProperties>
</file>