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3F049B0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>
        <w:rPr>
          <w:rFonts w:ascii="Arial" w:hAnsi="Arial" w:cs="Arial"/>
          <w:b/>
          <w:sz w:val="22"/>
        </w:rPr>
        <w:t>ro 22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DE545E">
        <w:rPr>
          <w:rFonts w:ascii="Arial" w:hAnsi="Arial" w:cs="Arial"/>
          <w:b/>
          <w:sz w:val="22"/>
        </w:rPr>
        <w:t xml:space="preserve">Rua Manoel Pinto Agostinho, Jardim Maria </w:t>
      </w:r>
      <w:r w:rsidRPr="00DE545E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50F2E" w:rsidP="00450F2E" w14:paraId="377EFB0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outubro de 2022.</w:t>
      </w:r>
    </w:p>
    <w:p w:rsidR="00760FA5" w:rsidP="00760FA5" w14:paraId="7214558E" w14:textId="63470B0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2146935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45666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50F2E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67ED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9DC86A-F805-4149-886C-A1F79468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E68DF-D4CA-416D-A85E-5F860CBD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2021-12-13T17:48:00Z</dcterms:created>
  <dcterms:modified xsi:type="dcterms:W3CDTF">2022-10-24T13:15:00Z</dcterms:modified>
</cp:coreProperties>
</file>