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Iluminação com Lâmpada LED</w:t>
      </w:r>
      <w:r w:rsidRPr="00000000">
        <w:rPr>
          <w:rFonts w:ascii="Arial" w:eastAsia="Arial" w:hAnsi="Arial" w:cs="Arial"/>
          <w:sz w:val="24"/>
          <w:szCs w:val="24"/>
          <w:rtl w:val="0"/>
        </w:rPr>
        <w:t>, 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Avenida Engenheiro Jayme Pinheiro de Ulhôa Cintra ,</w:t>
        <w:tab/>
        <w:t>Parque Bandeirantes I (Nova Veneza) , Sumaré - SP.</w:t>
      </w:r>
    </w:p>
    <w:p w:rsidR="00000000" w:rsidRPr="00000000" w:rsidP="00000000" w14:paraId="00000009">
      <w:pPr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25 de outubro de 2022.</w:t>
      </w: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5147216" name="image1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/>
  <w:p w:rsidR="00000000" w:rsidRPr="00000000" w:rsidP="00000000" w14:paraId="00000015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80901599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742321092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0167460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4451318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1667103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37488797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