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5802583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70725E">
        <w:rPr>
          <w:rFonts w:ascii="Arial" w:hAnsi="Arial" w:cs="Arial"/>
          <w:b/>
          <w:sz w:val="24"/>
          <w:szCs w:val="24"/>
          <w:u w:val="single"/>
        </w:rPr>
        <w:t>Praça Antônio Marques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13.170-</w:t>
      </w:r>
      <w:r w:rsidR="0070725E">
        <w:rPr>
          <w:rFonts w:ascii="Arial" w:hAnsi="Arial" w:cs="Arial"/>
          <w:b/>
          <w:sz w:val="24"/>
          <w:szCs w:val="24"/>
          <w:u w:val="single"/>
        </w:rPr>
        <w:t>007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1F3758">
        <w:rPr>
          <w:rFonts w:ascii="Arial" w:hAnsi="Arial" w:cs="Arial"/>
          <w:b/>
          <w:sz w:val="24"/>
          <w:szCs w:val="24"/>
          <w:u w:val="single"/>
        </w:rPr>
        <w:t>Centro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4143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99B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39A69-A698-42DB-8C05-831CBCDC8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2022-10-17T11:30:00Z</dcterms:created>
  <dcterms:modified xsi:type="dcterms:W3CDTF">2022-10-17T11:31:00Z</dcterms:modified>
</cp:coreProperties>
</file>