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365C7E4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>a pavimentação</w:t>
      </w:r>
      <w:r w:rsidR="00FC4BDA">
        <w:rPr>
          <w:rFonts w:ascii="Arial" w:hAnsi="Arial" w:cs="Arial"/>
          <w:sz w:val="24"/>
          <w:szCs w:val="24"/>
        </w:rPr>
        <w:t xml:space="preserve"> em toda sua largura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895E38">
        <w:rPr>
          <w:rFonts w:ascii="Arial" w:hAnsi="Arial" w:cs="Arial"/>
          <w:b/>
          <w:sz w:val="24"/>
          <w:szCs w:val="24"/>
        </w:rPr>
        <w:t>Estrada Estância Árvore da Vida.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0193E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541644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D6E65"/>
    <w:rsid w:val="004E0B31"/>
    <w:rsid w:val="004F0A04"/>
    <w:rsid w:val="005003FC"/>
    <w:rsid w:val="005153F5"/>
    <w:rsid w:val="005169E2"/>
    <w:rsid w:val="00520C3B"/>
    <w:rsid w:val="00523C15"/>
    <w:rsid w:val="00541644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3BCF"/>
    <w:rsid w:val="006C41EE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0CF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5E38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7C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2021-01-28T10:39:00Z</dcterms:modified>
</cp:coreProperties>
</file>