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BFA08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="00FF2B79">
        <w:rPr>
          <w:rFonts w:ascii="Arial" w:hAnsi="Arial" w:cs="Arial"/>
          <w:b/>
          <w:bCs/>
          <w:sz w:val="24"/>
          <w:szCs w:val="24"/>
        </w:rPr>
        <w:t>T</w:t>
      </w:r>
      <w:r w:rsidRPr="00FF2B79" w:rsidR="00FF2B79">
        <w:rPr>
          <w:rFonts w:ascii="Arial" w:hAnsi="Arial" w:cs="Arial"/>
          <w:b/>
          <w:bCs/>
          <w:sz w:val="24"/>
          <w:szCs w:val="24"/>
        </w:rPr>
        <w:t xml:space="preserve">roca </w:t>
      </w:r>
      <w:r w:rsidR="00FF2B79">
        <w:rPr>
          <w:rFonts w:ascii="Arial" w:hAnsi="Arial" w:cs="Arial"/>
          <w:b/>
          <w:bCs/>
          <w:sz w:val="24"/>
          <w:szCs w:val="24"/>
        </w:rPr>
        <w:t>I</w:t>
      </w:r>
      <w:r w:rsidRPr="00FF2B79" w:rsidR="00FF2B79">
        <w:rPr>
          <w:rFonts w:ascii="Arial" w:hAnsi="Arial" w:cs="Arial"/>
          <w:b/>
          <w:bCs/>
          <w:sz w:val="24"/>
          <w:szCs w:val="24"/>
        </w:rPr>
        <w:t xml:space="preserve">mediata da </w:t>
      </w:r>
      <w:r w:rsidR="00FF2B79">
        <w:rPr>
          <w:rFonts w:ascii="Arial" w:hAnsi="Arial" w:cs="Arial"/>
          <w:b/>
          <w:bCs/>
          <w:sz w:val="24"/>
          <w:szCs w:val="24"/>
        </w:rPr>
        <w:t>T</w:t>
      </w:r>
      <w:r w:rsidRPr="00FF2B79" w:rsidR="00FF2B79">
        <w:rPr>
          <w:rFonts w:ascii="Arial" w:hAnsi="Arial" w:cs="Arial"/>
          <w:b/>
          <w:bCs/>
          <w:sz w:val="24"/>
          <w:szCs w:val="24"/>
        </w:rPr>
        <w:t xml:space="preserve">ampa de </w:t>
      </w:r>
      <w:r w:rsidR="00FF2B79">
        <w:rPr>
          <w:rFonts w:ascii="Arial" w:hAnsi="Arial" w:cs="Arial"/>
          <w:b/>
          <w:bCs/>
          <w:sz w:val="24"/>
          <w:szCs w:val="24"/>
        </w:rPr>
        <w:t>I</w:t>
      </w:r>
      <w:r w:rsidRPr="00FF2B79" w:rsidR="00FF2B79">
        <w:rPr>
          <w:rFonts w:ascii="Arial" w:hAnsi="Arial" w:cs="Arial"/>
          <w:b/>
          <w:bCs/>
          <w:sz w:val="24"/>
          <w:szCs w:val="24"/>
        </w:rPr>
        <w:t>nspeção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FF2B79">
        <w:rPr>
          <w:rFonts w:ascii="Arial" w:hAnsi="Arial" w:cs="Arial"/>
          <w:b/>
          <w:sz w:val="24"/>
          <w:szCs w:val="24"/>
        </w:rPr>
        <w:t>Idalina Rodrigues da Silva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156A9A">
        <w:rPr>
          <w:rFonts w:ascii="Arial" w:hAnsi="Arial" w:cs="Arial"/>
          <w:bCs/>
          <w:sz w:val="24"/>
          <w:szCs w:val="24"/>
        </w:rPr>
        <w:t>33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156A9A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FF2B79">
        <w:rPr>
          <w:rFonts w:ascii="Arial" w:hAnsi="Arial" w:cs="Arial"/>
          <w:b/>
          <w:bCs/>
          <w:sz w:val="24"/>
          <w:szCs w:val="24"/>
        </w:rPr>
        <w:t>Ipê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4932BC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7605FF">
        <w:rPr>
          <w:rFonts w:ascii="Arial" w:hAnsi="Arial" w:cs="Arial"/>
          <w:sz w:val="24"/>
          <w:szCs w:val="24"/>
        </w:rPr>
        <w:t xml:space="preserve"> ao estado precário da tampa </w:t>
      </w:r>
      <w:r w:rsidR="006F17F4">
        <w:rPr>
          <w:rFonts w:ascii="Arial" w:hAnsi="Arial" w:cs="Arial"/>
          <w:sz w:val="24"/>
          <w:szCs w:val="24"/>
        </w:rPr>
        <w:t>existente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3AE60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6F17F4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F17F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56A9A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4A87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0CD4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17F4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5FF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70B83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3C6C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2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2021-01-28T10:36:00Z</dcterms:modified>
</cp:coreProperties>
</file>