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F7C" w:rsidP="00911F7C" w14:paraId="73A3FA86" w14:textId="77777777">
      <w:pPr>
        <w:pStyle w:val="Header"/>
        <w:tabs>
          <w:tab w:val="left" w:pos="708"/>
        </w:tabs>
        <w:spacing w:line="276" w:lineRule="auto"/>
        <w:jc w:val="both"/>
        <w:rPr>
          <w:rFonts w:ascii="Arial" w:hAnsi="Arial" w:cs="Arial"/>
          <w:bCs/>
        </w:rPr>
      </w:pPr>
    </w:p>
    <w:p w:rsidR="00911F7C" w:rsidP="00911F7C" w14:paraId="5E74B651" w14:textId="77777777">
      <w:pPr>
        <w:pStyle w:val="Header"/>
        <w:tabs>
          <w:tab w:val="left" w:pos="708"/>
        </w:tabs>
        <w:spacing w:line="276" w:lineRule="auto"/>
        <w:ind w:left="4253"/>
        <w:jc w:val="both"/>
        <w:rPr>
          <w:rFonts w:ascii="Arial" w:hAnsi="Arial" w:cs="Arial"/>
          <w:bCs/>
        </w:rPr>
      </w:pPr>
    </w:p>
    <w:p w:rsidR="00911F7C" w:rsidP="00726570" w14:paraId="7A5EDCEA" w14:textId="77777777">
      <w:pPr>
        <w:pStyle w:val="Header"/>
        <w:tabs>
          <w:tab w:val="left" w:pos="708"/>
        </w:tabs>
        <w:spacing w:line="276" w:lineRule="auto"/>
        <w:jc w:val="both"/>
        <w:rPr>
          <w:rFonts w:ascii="Arial" w:hAnsi="Arial" w:cs="Arial"/>
          <w:bCs/>
        </w:rPr>
      </w:pPr>
    </w:p>
    <w:p w:rsidR="00911F7C" w:rsidP="00911F7C" w14:paraId="5A35574A" w14:textId="77777777">
      <w:pPr>
        <w:pStyle w:val="Header"/>
        <w:tabs>
          <w:tab w:val="left" w:pos="708"/>
        </w:tabs>
        <w:spacing w:line="276" w:lineRule="auto"/>
        <w:ind w:left="4253"/>
        <w:jc w:val="both"/>
        <w:rPr>
          <w:rFonts w:ascii="Arial" w:hAnsi="Arial" w:cs="Arial"/>
          <w:bCs/>
        </w:rPr>
      </w:pPr>
    </w:p>
    <w:p w:rsidR="00911F7C" w:rsidP="00911F7C" w14:paraId="74CEE29C" w14:textId="57A4AC30">
      <w:pPr>
        <w:pStyle w:val="Header"/>
        <w:tabs>
          <w:tab w:val="left" w:pos="708"/>
        </w:tabs>
        <w:spacing w:line="276" w:lineRule="auto"/>
        <w:ind w:left="4253"/>
        <w:jc w:val="both"/>
        <w:rPr>
          <w:rFonts w:ascii="Arial" w:hAnsi="Arial" w:cs="Arial"/>
          <w:bCs/>
        </w:rPr>
      </w:pPr>
      <w:r>
        <w:rPr>
          <w:rFonts w:ascii="Arial" w:hAnsi="Arial" w:cs="Arial"/>
          <w:bCs/>
        </w:rPr>
        <w:t>P</w:t>
      </w:r>
      <w:r w:rsidRPr="00BB0FC4">
        <w:rPr>
          <w:rFonts w:ascii="Arial" w:hAnsi="Arial" w:cs="Arial"/>
          <w:bCs/>
        </w:rPr>
        <w:t xml:space="preserve">rojeto de Lei nº </w:t>
      </w:r>
      <w:r>
        <w:rPr>
          <w:rFonts w:ascii="Arial" w:hAnsi="Arial" w:cs="Arial"/>
          <w:bCs/>
        </w:rPr>
        <w:t>_</w:t>
      </w:r>
      <w:r w:rsidRPr="00BB0FC4">
        <w:rPr>
          <w:rFonts w:ascii="Arial" w:hAnsi="Arial" w:cs="Arial"/>
          <w:bCs/>
        </w:rPr>
        <w:t>_</w:t>
      </w:r>
      <w:r>
        <w:rPr>
          <w:rFonts w:ascii="Arial" w:hAnsi="Arial" w:cs="Arial"/>
          <w:bCs/>
        </w:rPr>
        <w:t>_</w:t>
      </w:r>
      <w:r w:rsidRPr="00BB0FC4">
        <w:rPr>
          <w:rFonts w:ascii="Arial" w:hAnsi="Arial" w:cs="Arial"/>
          <w:bCs/>
        </w:rPr>
        <w:t xml:space="preserve">, de </w:t>
      </w:r>
      <w:r>
        <w:rPr>
          <w:rFonts w:ascii="Arial" w:hAnsi="Arial" w:cs="Arial"/>
          <w:bCs/>
        </w:rPr>
        <w:t>25</w:t>
      </w:r>
      <w:r w:rsidRPr="00BB0FC4">
        <w:rPr>
          <w:rFonts w:ascii="Arial" w:hAnsi="Arial" w:cs="Arial"/>
          <w:bCs/>
        </w:rPr>
        <w:t xml:space="preserve"> de</w:t>
      </w:r>
      <w:r>
        <w:rPr>
          <w:rFonts w:ascii="Arial" w:hAnsi="Arial" w:cs="Arial"/>
          <w:bCs/>
        </w:rPr>
        <w:t xml:space="preserve"> janeiro</w:t>
      </w:r>
      <w:r w:rsidRPr="00BB0FC4">
        <w:rPr>
          <w:rFonts w:ascii="Arial" w:hAnsi="Arial" w:cs="Arial"/>
          <w:bCs/>
        </w:rPr>
        <w:t xml:space="preserve"> de 20</w:t>
      </w:r>
      <w:r>
        <w:rPr>
          <w:rFonts w:ascii="Arial" w:hAnsi="Arial" w:cs="Arial"/>
          <w:bCs/>
        </w:rPr>
        <w:t>21.</w:t>
      </w:r>
    </w:p>
    <w:p w:rsidR="00911F7C" w:rsidRPr="00AA1FAE" w:rsidP="00911F7C" w14:paraId="6BB2DA5E" w14:textId="77777777">
      <w:pPr>
        <w:pStyle w:val="Header"/>
        <w:tabs>
          <w:tab w:val="left" w:pos="708"/>
        </w:tabs>
        <w:spacing w:line="276" w:lineRule="auto"/>
        <w:jc w:val="both"/>
        <w:rPr>
          <w:rFonts w:ascii="Arial" w:hAnsi="Arial" w:cs="Arial"/>
          <w:bCs/>
        </w:rPr>
      </w:pPr>
    </w:p>
    <w:p w:rsidR="008D74AB" w:rsidRPr="008D74AB" w:rsidP="008D74AB" w14:paraId="0B4C9120" w14:textId="7054EC9C">
      <w:pPr>
        <w:autoSpaceDE w:val="0"/>
        <w:autoSpaceDN w:val="0"/>
        <w:adjustRightInd w:val="0"/>
        <w:spacing w:line="276" w:lineRule="auto"/>
        <w:ind w:left="4253"/>
        <w:jc w:val="both"/>
        <w:rPr>
          <w:rFonts w:ascii="Arial" w:hAnsi="Arial" w:cs="Arial"/>
          <w:bCs/>
        </w:rPr>
      </w:pPr>
      <w:bookmarkStart w:id="0" w:name="_gjdgxs" w:colFirst="0" w:colLast="0"/>
      <w:bookmarkEnd w:id="0"/>
      <w:r>
        <w:rPr>
          <w:rFonts w:ascii="Arial" w:hAnsi="Arial" w:cs="Arial"/>
          <w:b/>
        </w:rPr>
        <w:t>Altera o art. 2º da Lei nº 4.765, de 24 de dezembro de 2008.</w:t>
      </w:r>
    </w:p>
    <w:p w:rsidR="008D74AB" w:rsidRPr="008D74AB" w:rsidP="008D74AB" w14:paraId="13682283" w14:textId="77777777">
      <w:pPr>
        <w:pBdr>
          <w:top w:val="nil"/>
          <w:left w:val="nil"/>
          <w:bottom w:val="nil"/>
          <w:right w:val="nil"/>
          <w:between w:val="nil"/>
        </w:pBdr>
        <w:suppressAutoHyphens w:val="0"/>
        <w:spacing w:before="280" w:after="280" w:line="276" w:lineRule="auto"/>
        <w:jc w:val="both"/>
        <w:rPr>
          <w:rFonts w:ascii="Arial" w:eastAsia="Arial" w:hAnsi="Arial" w:cs="Arial"/>
          <w:color w:val="000000"/>
          <w:szCs w:val="24"/>
        </w:rPr>
      </w:pPr>
    </w:p>
    <w:p w:rsidR="008D74AB" w:rsidRPr="008D74AB" w:rsidP="008D74AB" w14:paraId="1D00C3AC"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8D74AB">
        <w:rPr>
          <w:rFonts w:ascii="Arial" w:eastAsia="Arial" w:hAnsi="Arial" w:cs="Arial"/>
          <w:color w:val="000000"/>
          <w:szCs w:val="24"/>
        </w:rPr>
        <w:t xml:space="preserve">O </w:t>
      </w:r>
      <w:r w:rsidRPr="008D74AB">
        <w:rPr>
          <w:rFonts w:ascii="Arial" w:eastAsia="Arial" w:hAnsi="Arial" w:cs="Arial"/>
          <w:b/>
          <w:color w:val="000000"/>
          <w:szCs w:val="24"/>
        </w:rPr>
        <w:t>PREFEITO MUNICIPAL DE SUMARÉ</w:t>
      </w:r>
      <w:r w:rsidRPr="008D74AB">
        <w:rPr>
          <w:rFonts w:ascii="Arial" w:eastAsia="Arial" w:hAnsi="Arial" w:cs="Arial"/>
          <w:color w:val="000000"/>
          <w:szCs w:val="24"/>
        </w:rPr>
        <w:t>, usando das atribuições que lhe são conferidas por lei, faz saber que a Câmara Municipal aprovou e eu sanciono e promulgo a seguinte lei:</w:t>
      </w:r>
    </w:p>
    <w:p w:rsidR="008D74AB" w:rsidRPr="008D74AB" w:rsidP="008D74AB" w14:paraId="415F6D49"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8D74AB">
        <w:rPr>
          <w:rFonts w:ascii="Arial" w:eastAsia="Arial" w:hAnsi="Arial" w:cs="Arial"/>
          <w:b/>
          <w:color w:val="000000"/>
          <w:szCs w:val="24"/>
        </w:rPr>
        <w:t>Art. 1º</w:t>
      </w:r>
      <w:r w:rsidRPr="008D74AB">
        <w:rPr>
          <w:rFonts w:ascii="Arial" w:eastAsia="Arial" w:hAnsi="Arial" w:cs="Arial"/>
          <w:color w:val="000000"/>
          <w:szCs w:val="24"/>
        </w:rPr>
        <w:t xml:space="preserve"> - O art. 2° da Lei n° 4.765, de 24 de dezembro de 2008, passa a ter a seguinte redação:</w:t>
      </w:r>
    </w:p>
    <w:p w:rsidR="008D74AB" w:rsidRPr="008D74AB" w:rsidP="008D74AB" w14:paraId="04F04E28"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bookmarkStart w:id="1" w:name="_30j0zll" w:colFirst="0" w:colLast="0"/>
      <w:bookmarkEnd w:id="1"/>
      <w:r w:rsidRPr="008D74AB">
        <w:rPr>
          <w:rFonts w:ascii="Arial" w:eastAsia="Arial" w:hAnsi="Arial" w:cs="Arial"/>
          <w:color w:val="000000"/>
          <w:szCs w:val="24"/>
        </w:rPr>
        <w:t>“Art. 2º Os subsídios a serem concedidos conforme o artigo anterior serão expedidos através da apresentação do RG em caso de pessoas com deficiência, de passes ou ainda de cartões do sistema de bilhetagem eletrônica confeccionados e administrados pela concessionária dos serviços de transporte coletivo público municipal, sob a fiscalização da Secretaria Municipal de Mobilidade Urbana e Rural ou sua sucessora.</w:t>
      </w:r>
    </w:p>
    <w:p w:rsidR="008D74AB" w:rsidRPr="008D74AB" w:rsidP="008D74AB" w14:paraId="11F316B2"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8D74AB">
        <w:rPr>
          <w:rFonts w:ascii="Arial" w:eastAsia="Arial" w:hAnsi="Arial" w:cs="Arial"/>
          <w:color w:val="000000"/>
          <w:szCs w:val="24"/>
        </w:rPr>
        <w:t>Parágrafo único. Em caso de pessoas com deficiência a apresentação do RG somente será válida caso contenha os indicativos de pessoas com deficiência física, visual, auditiva, mental e/ou motora, além de Autismo e Síndrome de Down, bem como, que conste o CID da deficiência.”</w:t>
      </w:r>
    </w:p>
    <w:p w:rsidR="008D74AB" w:rsidRPr="008D74AB" w:rsidP="000B5A72" w14:paraId="1DFC8730" w14:textId="244935E5">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8D74AB">
        <w:rPr>
          <w:rFonts w:ascii="Arial" w:eastAsia="Arial" w:hAnsi="Arial" w:cs="Arial"/>
          <w:b/>
          <w:color w:val="000000"/>
          <w:szCs w:val="24"/>
        </w:rPr>
        <w:t>Art. 2º</w:t>
      </w:r>
      <w:r w:rsidRPr="008D74AB">
        <w:rPr>
          <w:rFonts w:ascii="Arial" w:eastAsia="Arial" w:hAnsi="Arial" w:cs="Arial"/>
          <w:color w:val="000000"/>
          <w:szCs w:val="24"/>
        </w:rPr>
        <w:t xml:space="preserve"> - Esta Lei entra em vigor na data de sua publicação. </w:t>
      </w:r>
    </w:p>
    <w:p w:rsidR="008D74AB" w:rsidRPr="008D74AB" w:rsidP="008D74AB" w14:paraId="46415B62" w14:textId="77777777">
      <w:pPr>
        <w:suppressAutoHyphens w:val="0"/>
        <w:spacing w:before="280" w:after="280" w:line="276" w:lineRule="auto"/>
        <w:jc w:val="center"/>
        <w:rPr>
          <w:rFonts w:ascii="Arial" w:eastAsia="Arial" w:hAnsi="Arial" w:cs="Arial"/>
          <w:szCs w:val="24"/>
        </w:rPr>
      </w:pPr>
      <w:r w:rsidRPr="008D74AB">
        <w:rPr>
          <w:rFonts w:ascii="Arial" w:eastAsia="Arial" w:hAnsi="Arial" w:cs="Arial"/>
          <w:szCs w:val="24"/>
        </w:rPr>
        <w:t>Sala das sessões, 25 de janeiro de 2021.</w:t>
      </w:r>
    </w:p>
    <w:p w:rsidR="008D74AB" w:rsidRPr="008D74AB" w:rsidP="008D74AB" w14:paraId="545B8AA7" w14:textId="77777777">
      <w:pPr>
        <w:pBdr>
          <w:top w:val="nil"/>
          <w:left w:val="nil"/>
          <w:bottom w:val="nil"/>
          <w:right w:val="nil"/>
          <w:between w:val="nil"/>
        </w:pBdr>
        <w:suppressAutoHyphens w:val="0"/>
        <w:spacing w:before="280" w:line="276" w:lineRule="auto"/>
        <w:jc w:val="center"/>
        <w:rPr>
          <w:rFonts w:ascii="Arial" w:eastAsia="Arial" w:hAnsi="Arial" w:cs="Arial"/>
          <w:color w:val="000000"/>
          <w:szCs w:val="24"/>
        </w:rPr>
      </w:pPr>
      <w:r w:rsidRPr="008D74AB">
        <w:rPr>
          <w:rFonts w:ascii="Arial" w:eastAsia="Arial" w:hAnsi="Arial" w:cs="Arial"/>
          <w:noProof/>
          <w:szCs w:val="24"/>
        </w:rPr>
        <w:drawing>
          <wp:inline distT="0" distB="0" distL="0" distR="0">
            <wp:extent cx="2655735" cy="666119"/>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42535"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8D74AB" w:rsidRPr="008D74AB" w:rsidP="008D74AB" w14:paraId="56E31084" w14:textId="77777777">
      <w:pPr>
        <w:pBdr>
          <w:top w:val="nil"/>
          <w:left w:val="nil"/>
          <w:bottom w:val="nil"/>
          <w:right w:val="nil"/>
          <w:between w:val="nil"/>
        </w:pBdr>
        <w:suppressAutoHyphens w:val="0"/>
        <w:spacing w:line="276" w:lineRule="auto"/>
        <w:jc w:val="center"/>
        <w:rPr>
          <w:rFonts w:ascii="Arial" w:eastAsia="Arial" w:hAnsi="Arial" w:cs="Arial"/>
          <w:b/>
          <w:bCs/>
          <w:color w:val="000000"/>
          <w:szCs w:val="24"/>
        </w:rPr>
      </w:pPr>
      <w:r w:rsidRPr="008D74AB">
        <w:rPr>
          <w:rFonts w:ascii="Arial" w:eastAsia="Arial" w:hAnsi="Arial" w:cs="Arial"/>
          <w:b/>
          <w:bCs/>
          <w:color w:val="000000"/>
          <w:szCs w:val="24"/>
        </w:rPr>
        <w:t>NEY DO GÁS</w:t>
      </w:r>
    </w:p>
    <w:p w:rsidR="008D74AB" w:rsidRPr="008D74AB" w:rsidP="008D74AB" w14:paraId="5FFD8EB6" w14:textId="77777777">
      <w:pPr>
        <w:pBdr>
          <w:top w:val="nil"/>
          <w:left w:val="nil"/>
          <w:bottom w:val="nil"/>
          <w:right w:val="nil"/>
          <w:between w:val="nil"/>
        </w:pBdr>
        <w:suppressAutoHyphens w:val="0"/>
        <w:spacing w:line="276" w:lineRule="auto"/>
        <w:jc w:val="center"/>
        <w:rPr>
          <w:rFonts w:ascii="Arial" w:eastAsia="Arial" w:hAnsi="Arial" w:cs="Arial"/>
          <w:color w:val="000000"/>
          <w:szCs w:val="24"/>
        </w:rPr>
      </w:pPr>
      <w:r w:rsidRPr="008D74AB">
        <w:rPr>
          <w:rFonts w:ascii="Arial" w:eastAsia="Arial" w:hAnsi="Arial" w:cs="Arial"/>
          <w:color w:val="000000"/>
          <w:szCs w:val="24"/>
        </w:rPr>
        <w:t>VEREADOR</w:t>
      </w:r>
    </w:p>
    <w:p w:rsidR="008D74AB" w:rsidRPr="00EE4F7A" w:rsidP="00EE4F7A" w14:paraId="38DF8385" w14:textId="23D30FAC">
      <w:pPr>
        <w:pBdr>
          <w:top w:val="nil"/>
          <w:left w:val="nil"/>
          <w:bottom w:val="nil"/>
          <w:right w:val="nil"/>
          <w:between w:val="nil"/>
        </w:pBdr>
        <w:suppressAutoHyphens w:val="0"/>
        <w:spacing w:line="276" w:lineRule="auto"/>
        <w:jc w:val="center"/>
        <w:rPr>
          <w:rFonts w:ascii="Arial" w:eastAsia="Arial" w:hAnsi="Arial" w:cs="Arial"/>
          <w:i/>
          <w:iCs/>
          <w:color w:val="000000"/>
          <w:szCs w:val="24"/>
        </w:rPr>
      </w:pPr>
      <w:r w:rsidRPr="008D74AB">
        <w:rPr>
          <w:rFonts w:ascii="Arial" w:eastAsia="Arial" w:hAnsi="Arial" w:cs="Arial"/>
          <w:i/>
          <w:iCs/>
          <w:color w:val="000000"/>
          <w:szCs w:val="24"/>
        </w:rPr>
        <w:t>(Cidadania)</w:t>
      </w:r>
    </w:p>
    <w:p w:rsidR="00EE4F7A" w:rsidP="008D74AB" w14:paraId="57748B48" w14:textId="27A5618B">
      <w:pPr>
        <w:pBdr>
          <w:top w:val="nil"/>
          <w:left w:val="nil"/>
          <w:bottom w:val="nil"/>
          <w:right w:val="nil"/>
          <w:between w:val="nil"/>
        </w:pBdr>
        <w:suppressAutoHyphens w:val="0"/>
        <w:spacing w:line="276" w:lineRule="auto"/>
        <w:jc w:val="center"/>
        <w:rPr>
          <w:rFonts w:ascii="Arial" w:eastAsia="Arial" w:hAnsi="Arial" w:cs="Arial"/>
          <w:b/>
          <w:color w:val="000000"/>
          <w:szCs w:val="24"/>
        </w:rPr>
      </w:pPr>
    </w:p>
    <w:p w:rsidR="000B5A72" w:rsidP="008D74AB" w14:paraId="0E9BD2B0" w14:textId="77777777">
      <w:pPr>
        <w:pBdr>
          <w:top w:val="nil"/>
          <w:left w:val="nil"/>
          <w:bottom w:val="nil"/>
          <w:right w:val="nil"/>
          <w:between w:val="nil"/>
        </w:pBdr>
        <w:suppressAutoHyphens w:val="0"/>
        <w:spacing w:line="276" w:lineRule="auto"/>
        <w:jc w:val="center"/>
        <w:rPr>
          <w:rFonts w:ascii="Arial" w:eastAsia="Arial" w:hAnsi="Arial" w:cs="Arial"/>
          <w:b/>
          <w:color w:val="000000"/>
          <w:szCs w:val="24"/>
        </w:rPr>
      </w:pPr>
    </w:p>
    <w:p w:rsidR="00DD3223" w:rsidP="00D47879" w14:paraId="3CE0DEBE" w14:textId="77777777">
      <w:pPr>
        <w:pBdr>
          <w:top w:val="nil"/>
          <w:left w:val="nil"/>
          <w:bottom w:val="nil"/>
          <w:right w:val="nil"/>
          <w:between w:val="nil"/>
        </w:pBdr>
        <w:suppressAutoHyphens w:val="0"/>
        <w:spacing w:line="276" w:lineRule="auto"/>
        <w:rPr>
          <w:rFonts w:ascii="Arial" w:eastAsia="Arial" w:hAnsi="Arial" w:cs="Arial"/>
          <w:b/>
          <w:color w:val="000000"/>
          <w:szCs w:val="24"/>
        </w:rPr>
      </w:pPr>
    </w:p>
    <w:p w:rsidR="008D74AB" w:rsidP="008D74AB" w14:paraId="1136FC63" w14:textId="60DDED2E">
      <w:pPr>
        <w:pBdr>
          <w:top w:val="nil"/>
          <w:left w:val="nil"/>
          <w:bottom w:val="nil"/>
          <w:right w:val="nil"/>
          <w:between w:val="nil"/>
        </w:pBdr>
        <w:suppressAutoHyphens w:val="0"/>
        <w:spacing w:line="276" w:lineRule="auto"/>
        <w:jc w:val="center"/>
        <w:rPr>
          <w:rFonts w:ascii="Arial" w:eastAsia="Arial" w:hAnsi="Arial" w:cs="Arial"/>
          <w:b/>
          <w:color w:val="000000"/>
          <w:szCs w:val="24"/>
        </w:rPr>
      </w:pPr>
      <w:r w:rsidRPr="008D74AB">
        <w:rPr>
          <w:rFonts w:ascii="Arial" w:eastAsia="Arial" w:hAnsi="Arial" w:cs="Arial"/>
          <w:b/>
          <w:color w:val="000000"/>
          <w:szCs w:val="24"/>
        </w:rPr>
        <w:t>J U S T I F I C A T I V A</w:t>
      </w:r>
    </w:p>
    <w:p w:rsidR="00DD3223" w:rsidRPr="008D74AB" w:rsidP="00DD3223" w14:paraId="0F1B9916" w14:textId="77777777">
      <w:pPr>
        <w:pBdr>
          <w:top w:val="nil"/>
          <w:left w:val="nil"/>
          <w:bottom w:val="nil"/>
          <w:right w:val="nil"/>
          <w:between w:val="nil"/>
        </w:pBdr>
        <w:suppressAutoHyphens w:val="0"/>
        <w:spacing w:line="276" w:lineRule="auto"/>
        <w:rPr>
          <w:rFonts w:ascii="Arial" w:eastAsia="Arial" w:hAnsi="Arial" w:cs="Arial"/>
          <w:b/>
          <w:color w:val="000000"/>
          <w:szCs w:val="24"/>
        </w:rPr>
      </w:pPr>
    </w:p>
    <w:p w:rsidR="00DD3223" w:rsidRPr="008D74AB" w:rsidP="00DD3223" w14:paraId="132C78B2" w14:textId="22C08D46">
      <w:pPr>
        <w:pBdr>
          <w:top w:val="nil"/>
          <w:left w:val="nil"/>
          <w:bottom w:val="nil"/>
          <w:right w:val="nil"/>
          <w:between w:val="nil"/>
        </w:pBdr>
        <w:suppressAutoHyphens w:val="0"/>
        <w:spacing w:before="240" w:after="280" w:line="276" w:lineRule="auto"/>
        <w:ind w:firstLine="1418"/>
        <w:jc w:val="both"/>
        <w:rPr>
          <w:rFonts w:ascii="Arial" w:eastAsia="Arial" w:hAnsi="Arial" w:cs="Arial"/>
          <w:color w:val="000000"/>
          <w:sz w:val="22"/>
          <w:szCs w:val="22"/>
        </w:rPr>
      </w:pPr>
      <w:r w:rsidRPr="008D74AB">
        <w:rPr>
          <w:rFonts w:ascii="Arial" w:eastAsia="Arial" w:hAnsi="Arial" w:cs="Arial"/>
          <w:color w:val="000000"/>
          <w:sz w:val="22"/>
          <w:szCs w:val="22"/>
        </w:rPr>
        <w:t>Senhor Presidente e nobres pares,</w:t>
      </w:r>
    </w:p>
    <w:p w:rsidR="008D74AB" w:rsidRPr="008D74AB" w:rsidP="008D74AB" w14:paraId="67C003A3" w14:textId="3E1E19DD">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 w:val="22"/>
          <w:szCs w:val="22"/>
        </w:rPr>
      </w:pPr>
      <w:r w:rsidRPr="008D74AB">
        <w:rPr>
          <w:rFonts w:ascii="Arial" w:eastAsia="Arial" w:hAnsi="Arial" w:cs="Arial"/>
          <w:sz w:val="22"/>
          <w:szCs w:val="22"/>
        </w:rPr>
        <w:t xml:space="preserve">Através da presente propositura legislativa, buscaremos resguardar direito garantido às pessoas com deficiência já previsto em legislação específica, considerando o estado de vulnerabilidade social em que vivem no nosso país. </w:t>
      </w:r>
    </w:p>
    <w:p w:rsidR="008D74AB" w:rsidRPr="008D74AB" w:rsidP="008D74AB" w14:paraId="4C588457" w14:textId="03A59CBC">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 w:val="22"/>
          <w:szCs w:val="22"/>
        </w:rPr>
      </w:pPr>
      <w:r w:rsidRPr="008D74AB">
        <w:rPr>
          <w:rFonts w:ascii="Arial" w:eastAsia="Arial" w:hAnsi="Arial" w:cs="Arial"/>
          <w:sz w:val="22"/>
          <w:szCs w:val="22"/>
        </w:rPr>
        <w:t xml:space="preserve">O legislador, ciente da hipossuficiência financeira de grande parte das pessoas com deficiência, e como forma de promover a integração social, previu a isenção na tarifa do transporte público coletivo municipal, </w:t>
      </w:r>
      <w:r w:rsidRPr="00DD3223">
        <w:rPr>
          <w:rFonts w:ascii="Arial" w:eastAsia="Arial" w:hAnsi="Arial" w:cs="Arial"/>
          <w:sz w:val="22"/>
          <w:szCs w:val="22"/>
        </w:rPr>
        <w:t xml:space="preserve">a ser </w:t>
      </w:r>
      <w:r w:rsidRPr="008D74AB">
        <w:rPr>
          <w:rFonts w:ascii="Arial" w:eastAsia="Arial" w:hAnsi="Arial" w:cs="Arial"/>
          <w:sz w:val="22"/>
          <w:szCs w:val="22"/>
        </w:rPr>
        <w:t>exercida mediante apresentação de passes ou cartões do sistema de bilhetagem eletrônica administrados pela concessionária do serviço de transporte coletivo público do Município, sabiamente com objetivo de evitar fraudes na utilização deste benefício.</w:t>
      </w:r>
    </w:p>
    <w:p w:rsidR="008D74AB" w:rsidRPr="008D74AB" w:rsidP="008D74AB" w14:paraId="7AD9EEAB"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 w:val="22"/>
          <w:szCs w:val="22"/>
        </w:rPr>
      </w:pPr>
      <w:r w:rsidRPr="008D74AB">
        <w:rPr>
          <w:rFonts w:ascii="Arial" w:eastAsia="Arial" w:hAnsi="Arial" w:cs="Arial"/>
          <w:sz w:val="22"/>
          <w:szCs w:val="22"/>
        </w:rPr>
        <w:t xml:space="preserve">De outra esteira, atualmente, as pessoas com deficiência têm a possibilidade de incluir na nova versão do documento de identidade (RG) indicativos de sua condição, podendo fazer constar o CID de sua deficiência. </w:t>
      </w:r>
    </w:p>
    <w:p w:rsidR="008D74AB" w:rsidRPr="008D74AB" w:rsidP="008D74AB" w14:paraId="15A619FF"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 w:val="22"/>
          <w:szCs w:val="22"/>
        </w:rPr>
      </w:pPr>
      <w:r w:rsidRPr="008D74AB">
        <w:rPr>
          <w:rFonts w:ascii="Arial" w:eastAsia="Arial" w:hAnsi="Arial" w:cs="Arial"/>
          <w:sz w:val="22"/>
          <w:szCs w:val="22"/>
        </w:rPr>
        <w:t>Insta salientar que essa nova carteira de identidade - documento oficial válido em todo território nacional – representa um grande avanço, uma vez que as pessoas com deficiência não precisarão mais portar uma série de documentos para a comprovação de sua condição, nem mesmo atualizá-los com a mesma frequência a fim de que os mesmos sejam aceitos para que seus direitos possam ser respeitados.</w:t>
      </w:r>
    </w:p>
    <w:p w:rsidR="008D74AB" w:rsidRPr="00DD3223" w:rsidP="008D74AB" w14:paraId="16CAB560"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sz w:val="22"/>
          <w:szCs w:val="22"/>
        </w:rPr>
      </w:pPr>
      <w:r w:rsidRPr="008D74AB">
        <w:rPr>
          <w:rFonts w:ascii="Arial" w:eastAsia="Arial" w:hAnsi="Arial" w:cs="Arial"/>
          <w:sz w:val="22"/>
          <w:szCs w:val="22"/>
        </w:rPr>
        <w:t>A nova versão do RG trará mais comodidade, a exemplo dos casos que haja necessidade de comprovação da deficiência para um atendimento prioritário, ou para obtenção de descontos ou isenções de pagamentos de ingressos, etc.</w:t>
      </w:r>
    </w:p>
    <w:p w:rsidR="008D74AB" w:rsidRPr="008D74AB" w:rsidP="008D74AB" w14:paraId="2040197D" w14:textId="1EC799D0">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 w:val="22"/>
          <w:szCs w:val="22"/>
        </w:rPr>
      </w:pPr>
      <w:r w:rsidRPr="00DD3223">
        <w:rPr>
          <w:rFonts w:ascii="Arial" w:eastAsia="Arial" w:hAnsi="Arial" w:cs="Arial"/>
          <w:sz w:val="22"/>
          <w:szCs w:val="22"/>
        </w:rPr>
        <w:t>Trata-se</w:t>
      </w:r>
      <w:r w:rsidRPr="008D74AB">
        <w:rPr>
          <w:rFonts w:ascii="Arial" w:eastAsia="Arial" w:hAnsi="Arial" w:cs="Arial"/>
          <w:sz w:val="22"/>
          <w:szCs w:val="22"/>
        </w:rPr>
        <w:t xml:space="preserve"> de uma conquista já garantida em outras esferas, de modo que, em resumo, este Projeto de Lei visa adequar a legislação municipal ao ordenamento jurídico pátrio.</w:t>
      </w:r>
    </w:p>
    <w:p w:rsidR="00DD3223" w:rsidRPr="00DD3223" w:rsidP="00DD3223" w14:paraId="4CF3B3D8" w14:textId="4FF88135">
      <w:pPr>
        <w:pBdr>
          <w:top w:val="nil"/>
          <w:left w:val="nil"/>
          <w:bottom w:val="nil"/>
          <w:right w:val="nil"/>
          <w:between w:val="nil"/>
        </w:pBdr>
        <w:suppressAutoHyphens w:val="0"/>
        <w:spacing w:before="280" w:after="280" w:line="276" w:lineRule="auto"/>
        <w:ind w:firstLine="1418"/>
        <w:jc w:val="both"/>
        <w:rPr>
          <w:rFonts w:ascii="Arial" w:eastAsia="Arial" w:hAnsi="Arial" w:cs="Arial"/>
          <w:sz w:val="22"/>
          <w:szCs w:val="22"/>
        </w:rPr>
      </w:pPr>
      <w:r w:rsidRPr="008D74AB">
        <w:rPr>
          <w:rFonts w:ascii="Arial" w:eastAsia="Arial" w:hAnsi="Arial" w:cs="Arial"/>
          <w:sz w:val="22"/>
          <w:szCs w:val="22"/>
        </w:rPr>
        <w:t>Dessa forma, apresentamos aos nobres Vereadores este Projeto de Lei, embasado nos argumentos acima lançados, para que seja o mesmo deliberado e aprovado por esta Casa.</w:t>
      </w:r>
    </w:p>
    <w:p w:rsidR="008D74AB" w:rsidRPr="008D74AB" w:rsidP="008D74AB" w14:paraId="1002B66C" w14:textId="6A648352">
      <w:pPr>
        <w:suppressAutoHyphens w:val="0"/>
        <w:spacing w:before="280" w:after="280" w:line="276" w:lineRule="auto"/>
        <w:jc w:val="center"/>
        <w:rPr>
          <w:rFonts w:ascii="Arial" w:eastAsia="Arial" w:hAnsi="Arial" w:cs="Arial"/>
          <w:sz w:val="22"/>
          <w:szCs w:val="22"/>
        </w:rPr>
      </w:pPr>
      <w:r w:rsidRPr="008D74AB">
        <w:rPr>
          <w:rFonts w:ascii="Arial" w:eastAsia="Arial" w:hAnsi="Arial" w:cs="Arial"/>
          <w:sz w:val="22"/>
          <w:szCs w:val="22"/>
        </w:rPr>
        <w:t>Sala das sessões, 25 de janeiro de 2021.</w:t>
      </w:r>
    </w:p>
    <w:p w:rsidR="008D74AB" w:rsidRPr="008D74AB" w:rsidP="00D47879" w14:paraId="6FE0DD27" w14:textId="77777777">
      <w:pPr>
        <w:pBdr>
          <w:top w:val="nil"/>
          <w:left w:val="nil"/>
          <w:bottom w:val="nil"/>
          <w:right w:val="nil"/>
          <w:between w:val="nil"/>
        </w:pBdr>
        <w:suppressAutoHyphens w:val="0"/>
        <w:spacing w:line="276" w:lineRule="auto"/>
        <w:jc w:val="center"/>
        <w:rPr>
          <w:rFonts w:ascii="Arial" w:eastAsia="Arial" w:hAnsi="Arial" w:cs="Arial"/>
          <w:color w:val="000000"/>
          <w:szCs w:val="24"/>
        </w:rPr>
      </w:pPr>
      <w:r w:rsidRPr="008D74AB">
        <w:rPr>
          <w:rFonts w:ascii="Arial" w:eastAsia="Arial" w:hAnsi="Arial" w:cs="Arial"/>
          <w:noProof/>
          <w:szCs w:val="24"/>
        </w:rPr>
        <w:drawing>
          <wp:inline distT="0" distB="0" distL="0" distR="0">
            <wp:extent cx="2655735" cy="666119"/>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92578"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8D74AB" w:rsidRPr="008D74AB" w:rsidP="008D74AB" w14:paraId="2091268B" w14:textId="77777777">
      <w:pPr>
        <w:pBdr>
          <w:top w:val="nil"/>
          <w:left w:val="nil"/>
          <w:bottom w:val="nil"/>
          <w:right w:val="nil"/>
          <w:between w:val="nil"/>
        </w:pBdr>
        <w:suppressAutoHyphens w:val="0"/>
        <w:spacing w:line="276" w:lineRule="auto"/>
        <w:jc w:val="center"/>
        <w:rPr>
          <w:rFonts w:ascii="Arial" w:eastAsia="Arial" w:hAnsi="Arial" w:cs="Arial"/>
          <w:b/>
          <w:bCs/>
          <w:color w:val="000000"/>
          <w:sz w:val="22"/>
          <w:szCs w:val="22"/>
        </w:rPr>
      </w:pPr>
      <w:r w:rsidRPr="008D74AB">
        <w:rPr>
          <w:rFonts w:ascii="Arial" w:eastAsia="Arial" w:hAnsi="Arial" w:cs="Arial"/>
          <w:b/>
          <w:bCs/>
          <w:color w:val="000000"/>
          <w:sz w:val="22"/>
          <w:szCs w:val="22"/>
        </w:rPr>
        <w:t>NEY DO GÁS</w:t>
      </w:r>
    </w:p>
    <w:p w:rsidR="008D74AB" w:rsidRPr="008D74AB" w:rsidP="008D74AB" w14:paraId="7B806242" w14:textId="77777777">
      <w:pPr>
        <w:pBdr>
          <w:top w:val="nil"/>
          <w:left w:val="nil"/>
          <w:bottom w:val="nil"/>
          <w:right w:val="nil"/>
          <w:between w:val="nil"/>
        </w:pBdr>
        <w:suppressAutoHyphens w:val="0"/>
        <w:spacing w:line="276" w:lineRule="auto"/>
        <w:jc w:val="center"/>
        <w:rPr>
          <w:rFonts w:ascii="Arial" w:eastAsia="Arial" w:hAnsi="Arial" w:cs="Arial"/>
          <w:color w:val="000000"/>
          <w:sz w:val="22"/>
          <w:szCs w:val="22"/>
        </w:rPr>
      </w:pPr>
      <w:r w:rsidRPr="008D74AB">
        <w:rPr>
          <w:rFonts w:ascii="Arial" w:eastAsia="Arial" w:hAnsi="Arial" w:cs="Arial"/>
          <w:color w:val="000000"/>
          <w:sz w:val="22"/>
          <w:szCs w:val="22"/>
        </w:rPr>
        <w:t>VEREADOR</w:t>
      </w:r>
    </w:p>
    <w:p w:rsidR="00211ADD" w:rsidRPr="00D47879" w:rsidP="008D74AB" w14:paraId="009CB652" w14:textId="56E7AB30">
      <w:pPr>
        <w:pBdr>
          <w:top w:val="nil"/>
          <w:left w:val="nil"/>
          <w:bottom w:val="nil"/>
          <w:right w:val="nil"/>
          <w:between w:val="nil"/>
        </w:pBdr>
        <w:suppressAutoHyphens w:val="0"/>
        <w:spacing w:line="276" w:lineRule="auto"/>
        <w:jc w:val="center"/>
        <w:rPr>
          <w:rFonts w:ascii="Arial" w:eastAsia="Arial" w:hAnsi="Arial" w:cs="Arial"/>
          <w:i/>
          <w:iCs/>
          <w:color w:val="000000"/>
          <w:sz w:val="22"/>
          <w:szCs w:val="22"/>
        </w:rPr>
      </w:pPr>
      <w:r w:rsidRPr="008D74AB">
        <w:rPr>
          <w:rFonts w:ascii="Arial" w:eastAsia="Arial" w:hAnsi="Arial" w:cs="Arial"/>
          <w:i/>
          <w:iCs/>
          <w:color w:val="000000"/>
          <w:sz w:val="22"/>
          <w:szCs w:val="22"/>
        </w:rPr>
        <w:t>(Cidadania)</w:t>
      </w:r>
    </w:p>
    <w:sectPr w:rsidSect="00250B8F">
      <w:headerReference w:type="default" r:id="rId5"/>
      <w:footerReference w:type="default" r:id="rId6"/>
      <w:pgSz w:w="11906" w:h="16838"/>
      <w:pgMar w:top="1701"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7703D47C">
    <w:pPr>
      <w:pStyle w:val="Footer"/>
    </w:pPr>
    <w:r>
      <w:t>________________________________________________</w:t>
    </w:r>
    <w:r w:rsidR="00250B8F">
      <w:t>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182878">
      <w:rPr>
        <w:rFonts w:cs="Calibr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pPr>
    <w: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3D"/>
    <w:rsid w:val="00005311"/>
    <w:rsid w:val="00007736"/>
    <w:rsid w:val="0001573A"/>
    <w:rsid w:val="0002138A"/>
    <w:rsid w:val="00023255"/>
    <w:rsid w:val="0003367D"/>
    <w:rsid w:val="00037CDF"/>
    <w:rsid w:val="00042F75"/>
    <w:rsid w:val="00043A97"/>
    <w:rsid w:val="00046216"/>
    <w:rsid w:val="00054050"/>
    <w:rsid w:val="00055B26"/>
    <w:rsid w:val="00056D61"/>
    <w:rsid w:val="00071356"/>
    <w:rsid w:val="00074F70"/>
    <w:rsid w:val="000809DD"/>
    <w:rsid w:val="00093ACF"/>
    <w:rsid w:val="00095679"/>
    <w:rsid w:val="00097767"/>
    <w:rsid w:val="000A1F39"/>
    <w:rsid w:val="000A38D8"/>
    <w:rsid w:val="000A569B"/>
    <w:rsid w:val="000B448E"/>
    <w:rsid w:val="000B5A72"/>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2878"/>
    <w:rsid w:val="001A423C"/>
    <w:rsid w:val="001A6312"/>
    <w:rsid w:val="001A7076"/>
    <w:rsid w:val="001B020D"/>
    <w:rsid w:val="001B145E"/>
    <w:rsid w:val="001B4D67"/>
    <w:rsid w:val="001B5C77"/>
    <w:rsid w:val="001C6943"/>
    <w:rsid w:val="001C76FF"/>
    <w:rsid w:val="001D2E8F"/>
    <w:rsid w:val="001D6CD3"/>
    <w:rsid w:val="001E0E75"/>
    <w:rsid w:val="00206AE3"/>
    <w:rsid w:val="00211ADD"/>
    <w:rsid w:val="00216867"/>
    <w:rsid w:val="00230107"/>
    <w:rsid w:val="00240478"/>
    <w:rsid w:val="00241129"/>
    <w:rsid w:val="002458B6"/>
    <w:rsid w:val="00250B8F"/>
    <w:rsid w:val="002577B8"/>
    <w:rsid w:val="00261321"/>
    <w:rsid w:val="00264139"/>
    <w:rsid w:val="002977F4"/>
    <w:rsid w:val="00297924"/>
    <w:rsid w:val="002A1420"/>
    <w:rsid w:val="002A7DF0"/>
    <w:rsid w:val="002B20C9"/>
    <w:rsid w:val="002B7A4E"/>
    <w:rsid w:val="002C316A"/>
    <w:rsid w:val="002C3495"/>
    <w:rsid w:val="002C7F73"/>
    <w:rsid w:val="002D78DD"/>
    <w:rsid w:val="002E7041"/>
    <w:rsid w:val="002E7760"/>
    <w:rsid w:val="002F0A14"/>
    <w:rsid w:val="002F6419"/>
    <w:rsid w:val="002F7F93"/>
    <w:rsid w:val="00303F7A"/>
    <w:rsid w:val="00312482"/>
    <w:rsid w:val="003212E2"/>
    <w:rsid w:val="00326A21"/>
    <w:rsid w:val="00330DE3"/>
    <w:rsid w:val="00331DE5"/>
    <w:rsid w:val="00333B46"/>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50B"/>
    <w:rsid w:val="003A2050"/>
    <w:rsid w:val="003B01D6"/>
    <w:rsid w:val="003B4A4C"/>
    <w:rsid w:val="003B4DFC"/>
    <w:rsid w:val="003B7B42"/>
    <w:rsid w:val="003C65A3"/>
    <w:rsid w:val="003D397E"/>
    <w:rsid w:val="003D4956"/>
    <w:rsid w:val="003D6F30"/>
    <w:rsid w:val="003F1125"/>
    <w:rsid w:val="00401CEF"/>
    <w:rsid w:val="0041220C"/>
    <w:rsid w:val="00413E0E"/>
    <w:rsid w:val="00415C94"/>
    <w:rsid w:val="004172B1"/>
    <w:rsid w:val="004403F6"/>
    <w:rsid w:val="00442A52"/>
    <w:rsid w:val="00452893"/>
    <w:rsid w:val="00455B1F"/>
    <w:rsid w:val="00467027"/>
    <w:rsid w:val="00470C1E"/>
    <w:rsid w:val="00474DB3"/>
    <w:rsid w:val="004776AB"/>
    <w:rsid w:val="004777EB"/>
    <w:rsid w:val="004802B0"/>
    <w:rsid w:val="00483068"/>
    <w:rsid w:val="00483069"/>
    <w:rsid w:val="00485198"/>
    <w:rsid w:val="00496A55"/>
    <w:rsid w:val="004A2548"/>
    <w:rsid w:val="004B550B"/>
    <w:rsid w:val="004D4BCE"/>
    <w:rsid w:val="004D5FC9"/>
    <w:rsid w:val="004E0B31"/>
    <w:rsid w:val="004E3BAE"/>
    <w:rsid w:val="004F0A04"/>
    <w:rsid w:val="005153F5"/>
    <w:rsid w:val="00520C3B"/>
    <w:rsid w:val="00523C15"/>
    <w:rsid w:val="00554B2E"/>
    <w:rsid w:val="0057167A"/>
    <w:rsid w:val="00571A0E"/>
    <w:rsid w:val="0057509D"/>
    <w:rsid w:val="00576657"/>
    <w:rsid w:val="00577CE1"/>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30C0"/>
    <w:rsid w:val="00674498"/>
    <w:rsid w:val="006811C8"/>
    <w:rsid w:val="006861AB"/>
    <w:rsid w:val="00695B7B"/>
    <w:rsid w:val="00695C03"/>
    <w:rsid w:val="006A3829"/>
    <w:rsid w:val="006A3B75"/>
    <w:rsid w:val="006B2AD5"/>
    <w:rsid w:val="006B53C8"/>
    <w:rsid w:val="006D4B76"/>
    <w:rsid w:val="006D524A"/>
    <w:rsid w:val="006D7E33"/>
    <w:rsid w:val="006E2FDE"/>
    <w:rsid w:val="006F23B6"/>
    <w:rsid w:val="00701A85"/>
    <w:rsid w:val="00706CB1"/>
    <w:rsid w:val="00712C3D"/>
    <w:rsid w:val="007142DB"/>
    <w:rsid w:val="007249C4"/>
    <w:rsid w:val="00724A46"/>
    <w:rsid w:val="00725B17"/>
    <w:rsid w:val="00726570"/>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45C56"/>
    <w:rsid w:val="00846AA1"/>
    <w:rsid w:val="00854882"/>
    <w:rsid w:val="00860DB1"/>
    <w:rsid w:val="00874B64"/>
    <w:rsid w:val="0088403A"/>
    <w:rsid w:val="00885986"/>
    <w:rsid w:val="00885AFA"/>
    <w:rsid w:val="00897E80"/>
    <w:rsid w:val="008A3D52"/>
    <w:rsid w:val="008B14D2"/>
    <w:rsid w:val="008B71A6"/>
    <w:rsid w:val="008C1326"/>
    <w:rsid w:val="008C24DF"/>
    <w:rsid w:val="008C55A2"/>
    <w:rsid w:val="008D74AB"/>
    <w:rsid w:val="008E1997"/>
    <w:rsid w:val="008E5927"/>
    <w:rsid w:val="008F1921"/>
    <w:rsid w:val="008F66FB"/>
    <w:rsid w:val="00903DC4"/>
    <w:rsid w:val="00903E63"/>
    <w:rsid w:val="00907ECF"/>
    <w:rsid w:val="00911F7C"/>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54727"/>
    <w:rsid w:val="00A60CCB"/>
    <w:rsid w:val="00A6562C"/>
    <w:rsid w:val="00A678B4"/>
    <w:rsid w:val="00A720BB"/>
    <w:rsid w:val="00A778CF"/>
    <w:rsid w:val="00A86C34"/>
    <w:rsid w:val="00A94C40"/>
    <w:rsid w:val="00A97ECA"/>
    <w:rsid w:val="00AA1FAE"/>
    <w:rsid w:val="00AA2ABB"/>
    <w:rsid w:val="00AA72C9"/>
    <w:rsid w:val="00AB1105"/>
    <w:rsid w:val="00AB1213"/>
    <w:rsid w:val="00AC7361"/>
    <w:rsid w:val="00AD1136"/>
    <w:rsid w:val="00AD2F1F"/>
    <w:rsid w:val="00AE4586"/>
    <w:rsid w:val="00AE7FE6"/>
    <w:rsid w:val="00AF756F"/>
    <w:rsid w:val="00B010DE"/>
    <w:rsid w:val="00B13FAB"/>
    <w:rsid w:val="00B14D6B"/>
    <w:rsid w:val="00B17340"/>
    <w:rsid w:val="00B2335B"/>
    <w:rsid w:val="00B25349"/>
    <w:rsid w:val="00B51A2E"/>
    <w:rsid w:val="00B52C93"/>
    <w:rsid w:val="00B5627F"/>
    <w:rsid w:val="00B659B3"/>
    <w:rsid w:val="00B722D9"/>
    <w:rsid w:val="00B76741"/>
    <w:rsid w:val="00B8406E"/>
    <w:rsid w:val="00B917FC"/>
    <w:rsid w:val="00BA5992"/>
    <w:rsid w:val="00BB0FC4"/>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53E3A"/>
    <w:rsid w:val="00C76018"/>
    <w:rsid w:val="00C760D3"/>
    <w:rsid w:val="00C811F2"/>
    <w:rsid w:val="00C82458"/>
    <w:rsid w:val="00CA498E"/>
    <w:rsid w:val="00CB1A53"/>
    <w:rsid w:val="00CC0505"/>
    <w:rsid w:val="00CC1671"/>
    <w:rsid w:val="00CC6A16"/>
    <w:rsid w:val="00CD432D"/>
    <w:rsid w:val="00CD7DA7"/>
    <w:rsid w:val="00D0096F"/>
    <w:rsid w:val="00D0387E"/>
    <w:rsid w:val="00D1497A"/>
    <w:rsid w:val="00D234E4"/>
    <w:rsid w:val="00D26188"/>
    <w:rsid w:val="00D305AF"/>
    <w:rsid w:val="00D30A7B"/>
    <w:rsid w:val="00D3301F"/>
    <w:rsid w:val="00D3307B"/>
    <w:rsid w:val="00D4047E"/>
    <w:rsid w:val="00D47879"/>
    <w:rsid w:val="00D6124F"/>
    <w:rsid w:val="00D63681"/>
    <w:rsid w:val="00D72D9A"/>
    <w:rsid w:val="00D749F0"/>
    <w:rsid w:val="00D85494"/>
    <w:rsid w:val="00D87056"/>
    <w:rsid w:val="00D95DC1"/>
    <w:rsid w:val="00DA0205"/>
    <w:rsid w:val="00DB1F69"/>
    <w:rsid w:val="00DC4621"/>
    <w:rsid w:val="00DD2199"/>
    <w:rsid w:val="00DD3223"/>
    <w:rsid w:val="00DD4B44"/>
    <w:rsid w:val="00DE5DE0"/>
    <w:rsid w:val="00DF194A"/>
    <w:rsid w:val="00DF3A12"/>
    <w:rsid w:val="00DF6BE5"/>
    <w:rsid w:val="00E0646F"/>
    <w:rsid w:val="00E21837"/>
    <w:rsid w:val="00E26CE0"/>
    <w:rsid w:val="00E30B1C"/>
    <w:rsid w:val="00E3205F"/>
    <w:rsid w:val="00E36B76"/>
    <w:rsid w:val="00E405D8"/>
    <w:rsid w:val="00E60678"/>
    <w:rsid w:val="00E66059"/>
    <w:rsid w:val="00E67F5E"/>
    <w:rsid w:val="00E7672B"/>
    <w:rsid w:val="00E824B6"/>
    <w:rsid w:val="00E83674"/>
    <w:rsid w:val="00E84185"/>
    <w:rsid w:val="00E85B88"/>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E4F7A"/>
    <w:rsid w:val="00EF46CD"/>
    <w:rsid w:val="00EF69E4"/>
    <w:rsid w:val="00F005CC"/>
    <w:rsid w:val="00F04669"/>
    <w:rsid w:val="00F04E6A"/>
    <w:rsid w:val="00F07066"/>
    <w:rsid w:val="00F10116"/>
    <w:rsid w:val="00F140A3"/>
    <w:rsid w:val="00F16977"/>
    <w:rsid w:val="00F171BF"/>
    <w:rsid w:val="00F241F5"/>
    <w:rsid w:val="00F26D29"/>
    <w:rsid w:val="00F30D27"/>
    <w:rsid w:val="00F31C3D"/>
    <w:rsid w:val="00F34299"/>
    <w:rsid w:val="00F50CB4"/>
    <w:rsid w:val="00F55241"/>
    <w:rsid w:val="00F62C36"/>
    <w:rsid w:val="00F6726F"/>
    <w:rsid w:val="00F703DC"/>
    <w:rsid w:val="00F76B42"/>
    <w:rsid w:val="00F800DD"/>
    <w:rsid w:val="00F81155"/>
    <w:rsid w:val="00F83953"/>
    <w:rsid w:val="00F83BE3"/>
    <w:rsid w:val="00F86A10"/>
    <w:rsid w:val="00F956E1"/>
    <w:rsid w:val="00FA1BB4"/>
    <w:rsid w:val="00FA577F"/>
    <w:rsid w:val="00FB03B1"/>
    <w:rsid w:val="00FB24D7"/>
    <w:rsid w:val="00FB6040"/>
    <w:rsid w:val="00FC1D02"/>
    <w:rsid w:val="00FC62FC"/>
    <w:rsid w:val="00FC7BB3"/>
    <w:rsid w:val="00FD0C02"/>
    <w:rsid w:val="00FD2F7C"/>
    <w:rsid w:val="00FD4638"/>
    <w:rsid w:val="00FD4804"/>
    <w:rsid w:val="00FE549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537B3E0-005F-4DBD-ABB0-332DF089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60"/>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aliases w:val="título 1"/>
    <w:basedOn w:val="Normal"/>
    <w:next w:val="Normal"/>
    <w:link w:val="Ttulo1Char"/>
    <w:qFormat/>
    <w:rsid w:val="00F55241"/>
    <w:pPr>
      <w:keepNext/>
      <w:numPr>
        <w:numId w:val="3"/>
      </w:numPr>
      <w:tabs>
        <w:tab w:val="left" w:pos="6768"/>
      </w:tabs>
      <w:jc w:val="center"/>
      <w:outlineLvl w:val="0"/>
    </w:pPr>
    <w:rPr>
      <w:rFonts w:ascii="Arial" w:eastAsia="Calibri" w:hAnsi="Arial"/>
      <w:b/>
      <w:noProof/>
    </w:rPr>
  </w:style>
  <w:style w:type="paragraph" w:styleId="Heading2">
    <w:name w:val="heading 2"/>
    <w:basedOn w:val="Normal"/>
    <w:next w:val="Normal"/>
    <w:link w:val="Ttulo2Char"/>
    <w:qFormat/>
    <w:rsid w:val="00F55241"/>
    <w:pPr>
      <w:keepNext/>
      <w:numPr>
        <w:ilvl w:val="1"/>
        <w:numId w:val="3"/>
      </w:numPr>
      <w:ind w:left="355" w:hanging="355"/>
      <w:jc w:val="center"/>
      <w:outlineLvl w:val="1"/>
    </w:pPr>
    <w:rPr>
      <w:rFonts w:eastAsia="Calibri"/>
      <w:b/>
      <w:noProof/>
    </w:rPr>
  </w:style>
  <w:style w:type="paragraph" w:styleId="Heading3">
    <w:name w:val="heading 3"/>
    <w:basedOn w:val="Normal"/>
    <w:next w:val="Normal"/>
    <w:link w:val="Ttulo3Char"/>
    <w:qFormat/>
    <w:rsid w:val="00F55241"/>
    <w:pPr>
      <w:keepNext/>
      <w:numPr>
        <w:ilvl w:val="2"/>
        <w:numId w:val="3"/>
      </w:numPr>
      <w:ind w:left="709" w:firstLine="1"/>
      <w:jc w:val="both"/>
      <w:outlineLvl w:val="2"/>
    </w:pPr>
    <w:rPr>
      <w:rFonts w:ascii="Arial" w:eastAsia="Calibri" w:hAnsi="Arial"/>
      <w:b/>
      <w:noProof/>
    </w:rPr>
  </w:style>
  <w:style w:type="paragraph" w:styleId="Heading4">
    <w:name w:val="heading 4"/>
    <w:basedOn w:val="Normal"/>
    <w:next w:val="Normal"/>
    <w:link w:val="Ttulo4Char"/>
    <w:qFormat/>
    <w:rsid w:val="00F55241"/>
    <w:pPr>
      <w:keepNext/>
      <w:widowControl w:val="0"/>
      <w:numPr>
        <w:ilvl w:val="3"/>
        <w:numId w:val="3"/>
      </w:numPr>
      <w:jc w:val="center"/>
      <w:outlineLvl w:val="3"/>
    </w:pPr>
    <w:rPr>
      <w:rFonts w:ascii="Arial" w:eastAsia="Calibri" w:hAnsi="Arial"/>
      <w:b/>
      <w:noProof/>
    </w:rPr>
  </w:style>
  <w:style w:type="paragraph" w:styleId="Heading5">
    <w:name w:val="heading 5"/>
    <w:basedOn w:val="Normal"/>
    <w:next w:val="Normal"/>
    <w:link w:val="Ttulo5Char"/>
    <w:qFormat/>
    <w:rsid w:val="00F55241"/>
    <w:pPr>
      <w:keepNext/>
      <w:numPr>
        <w:ilvl w:val="4"/>
        <w:numId w:val="3"/>
      </w:numPr>
      <w:ind w:firstLine="709"/>
      <w:jc w:val="both"/>
      <w:outlineLvl w:val="4"/>
    </w:pPr>
    <w:rPr>
      <w:rFonts w:ascii="Arial" w:eastAsia="Calibri" w:hAnsi="Arial"/>
      <w:b/>
      <w:noProof/>
    </w:rPr>
  </w:style>
  <w:style w:type="paragraph" w:styleId="Heading6">
    <w:name w:val="heading 6"/>
    <w:basedOn w:val="Normal"/>
    <w:next w:val="Normal"/>
    <w:link w:val="Ttulo6Char"/>
    <w:qFormat/>
    <w:rsid w:val="00F55241"/>
    <w:pPr>
      <w:keepNext/>
      <w:numPr>
        <w:ilvl w:val="5"/>
        <w:numId w:val="3"/>
      </w:numPr>
      <w:jc w:val="center"/>
      <w:outlineLvl w:val="5"/>
    </w:pPr>
    <w:rPr>
      <w:rFonts w:eastAsia="Calibri"/>
      <w:b/>
      <w:noProof/>
    </w:rPr>
  </w:style>
  <w:style w:type="paragraph" w:styleId="Heading7">
    <w:name w:val="heading 7"/>
    <w:basedOn w:val="Normal"/>
    <w:next w:val="Normal"/>
    <w:link w:val="Ttulo7Char"/>
    <w:qFormat/>
    <w:rsid w:val="00F55241"/>
    <w:pPr>
      <w:keepNext/>
      <w:numPr>
        <w:ilvl w:val="6"/>
        <w:numId w:val="3"/>
      </w:numPr>
      <w:ind w:firstLine="705"/>
      <w:jc w:val="both"/>
      <w:outlineLvl w:val="6"/>
    </w:pPr>
    <w:rPr>
      <w:rFonts w:ascii="Arial" w:eastAsia="Calibri" w:hAnsi="Arial"/>
      <w:b/>
      <w:noProof/>
    </w:rPr>
  </w:style>
  <w:style w:type="paragraph" w:styleId="Heading8">
    <w:name w:val="heading 8"/>
    <w:basedOn w:val="Normal"/>
    <w:next w:val="Normal"/>
    <w:link w:val="Ttulo8Char"/>
    <w:qFormat/>
    <w:rsid w:val="00F55241"/>
    <w:pPr>
      <w:keepNext/>
      <w:numPr>
        <w:ilvl w:val="7"/>
        <w:numId w:val="3"/>
      </w:numPr>
      <w:ind w:left="705" w:firstLine="1"/>
      <w:jc w:val="both"/>
      <w:outlineLvl w:val="7"/>
    </w:pPr>
    <w:rPr>
      <w:rFonts w:ascii="Arial" w:eastAsia="Calibri" w:hAnsi="Arial"/>
      <w:b/>
      <w:noProof/>
    </w:rPr>
  </w:style>
  <w:style w:type="paragraph" w:styleId="Heading9">
    <w:name w:val="heading 9"/>
    <w:basedOn w:val="Normal"/>
    <w:next w:val="Normal"/>
    <w:link w:val="Ttulo9Char"/>
    <w:qFormat/>
    <w:rsid w:val="00F55241"/>
    <w:pPr>
      <w:keepNext/>
      <w:numPr>
        <w:ilvl w:val="8"/>
        <w:numId w:val="3"/>
      </w:numPr>
      <w:ind w:left="355" w:hanging="355"/>
      <w:jc w:val="both"/>
      <w:outlineLvl w:val="8"/>
    </w:pPr>
    <w:rPr>
      <w:rFonts w:ascii="Arial" w:eastAsia="Calibri"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TabelaSimples21">
    <w:name w:val="Tabela Simples 21"/>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nhideWhenUsed/>
    <w:rsid w:val="00211ADD"/>
    <w:pPr>
      <w:tabs>
        <w:tab w:val="center" w:pos="4252"/>
        <w:tab w:val="right" w:pos="8504"/>
      </w:tabs>
    </w:pPr>
  </w:style>
  <w:style w:type="character" w:customStyle="1" w:styleId="CabealhoChar">
    <w:name w:val="Cabeçalho Char"/>
    <w:basedOn w:val="DefaultParagraphFont"/>
    <w:link w:val="Header"/>
    <w:rsid w:val="00211ADD"/>
  </w:style>
  <w:style w:type="paragraph" w:styleId="Footer">
    <w:name w:val="footer"/>
    <w:basedOn w:val="Normal"/>
    <w:link w:val="RodapChar"/>
    <w:uiPriority w:val="99"/>
    <w:unhideWhenUsed/>
    <w:rsid w:val="00211ADD"/>
    <w:pPr>
      <w:tabs>
        <w:tab w:val="center" w:pos="4252"/>
        <w:tab w:val="right" w:pos="8504"/>
      </w:tabs>
    </w:pPr>
  </w:style>
  <w:style w:type="character" w:customStyle="1" w:styleId="RodapChar">
    <w:name w:val="Rodapé Char"/>
    <w:basedOn w:val="DefaultParagraphFont"/>
    <w:link w:val="Footer"/>
    <w:uiPriority w:val="99"/>
    <w:rsid w:val="00211ADD"/>
  </w:style>
  <w:style w:type="paragraph" w:customStyle="1" w:styleId="xmsonormal">
    <w:name w:val="x_msonormal"/>
    <w:basedOn w:val="Normal"/>
    <w:rsid w:val="00B722D9"/>
    <w:pPr>
      <w:suppressAutoHyphens w:val="0"/>
      <w:spacing w:before="100" w:beforeAutospacing="1" w:after="100" w:afterAutospacing="1"/>
    </w:pPr>
    <w:rPr>
      <w:szCs w:val="24"/>
    </w:rPr>
  </w:style>
  <w:style w:type="paragraph" w:styleId="NormalWeb">
    <w:name w:val="Normal (Web)"/>
    <w:basedOn w:val="Normal"/>
    <w:uiPriority w:val="99"/>
    <w:unhideWhenUsed/>
    <w:rsid w:val="00B659B3"/>
    <w:pPr>
      <w:suppressAutoHyphens w:val="0"/>
      <w:spacing w:before="100" w:beforeAutospacing="1" w:after="150"/>
    </w:pPr>
    <w:rPr>
      <w:szCs w:val="24"/>
    </w:rPr>
  </w:style>
  <w:style w:type="paragraph" w:styleId="BodyText">
    <w:name w:val="Body Text"/>
    <w:basedOn w:val="Normal"/>
    <w:link w:val="CorpodetextoChar"/>
    <w:uiPriority w:val="1"/>
    <w:qFormat/>
    <w:rsid w:val="00474DB3"/>
    <w:pPr>
      <w:widowControl w:val="0"/>
      <w:suppressAutoHyphens w:val="0"/>
      <w:autoSpaceDE w:val="0"/>
      <w:autoSpaceDN w:val="0"/>
    </w:pPr>
    <w:rPr>
      <w:rFonts w:ascii="Arial" w:eastAsia="Arial" w:hAnsi="Arial" w:cs="Arial"/>
      <w:szCs w:val="24"/>
      <w:lang w:val="pt-PT" w:eastAsia="pt-PT" w:bidi="pt-PT"/>
    </w:rPr>
  </w:style>
  <w:style w:type="character" w:customStyle="1" w:styleId="CorpodetextoChar">
    <w:name w:val="Corpo de texto Char"/>
    <w:basedOn w:val="DefaultParagraphFont"/>
    <w:link w:val="BodyText"/>
    <w:uiPriority w:val="1"/>
    <w:rsid w:val="00474DB3"/>
    <w:rPr>
      <w:rFonts w:ascii="Arial" w:eastAsia="Arial" w:hAnsi="Arial" w:cs="Arial"/>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Nei do Gás</cp:lastModifiedBy>
  <cp:revision>3</cp:revision>
  <cp:lastPrinted>2020-06-08T15:10:00Z</cp:lastPrinted>
  <dcterms:created xsi:type="dcterms:W3CDTF">2021-01-26T19:12:00Z</dcterms:created>
  <dcterms:modified xsi:type="dcterms:W3CDTF">2021-01-26T19:17:00Z</dcterms:modified>
</cp:coreProperties>
</file>