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B24E70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4B617E">
        <w:rPr>
          <w:rFonts w:ascii="Times New Roman" w:hAnsi="Times New Roman" w:cs="Times New Roman"/>
          <w:sz w:val="28"/>
          <w:szCs w:val="28"/>
        </w:rPr>
        <w:t xml:space="preserve">Rua João de Assunção, 48, </w:t>
      </w:r>
      <w:r w:rsidR="004B617E">
        <w:rPr>
          <w:rFonts w:ascii="Times New Roman" w:hAnsi="Times New Roman" w:cs="Times New Roman"/>
          <w:sz w:val="28"/>
          <w:szCs w:val="28"/>
        </w:rPr>
        <w:t>Pq</w:t>
      </w:r>
      <w:r w:rsidR="004B617E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86D28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8FB4-63A7-47E8-AAF5-0F5947AD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2022-10-11T11:40:00Z</dcterms:created>
  <dcterms:modified xsi:type="dcterms:W3CDTF">2022-10-11T11:40:00Z</dcterms:modified>
</cp:coreProperties>
</file>