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0F149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0E7F5A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0E7F5A">
        <w:rPr>
          <w:rFonts w:ascii="Arial" w:hAnsi="Arial" w:cs="Arial"/>
          <w:sz w:val="24"/>
          <w:szCs w:val="24"/>
        </w:rPr>
        <w:t>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E7F5A">
        <w:rPr>
          <w:rFonts w:ascii="Arial" w:hAnsi="Arial" w:cs="Arial"/>
          <w:sz w:val="24"/>
          <w:szCs w:val="24"/>
        </w:rPr>
        <w:t>1</w:t>
      </w:r>
      <w:r w:rsidR="004F72C3">
        <w:rPr>
          <w:rFonts w:ascii="Arial" w:hAnsi="Arial" w:cs="Arial"/>
          <w:sz w:val="24"/>
          <w:szCs w:val="24"/>
        </w:rPr>
        <w:t>, bairro Vila Diva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B4570" w:rsidP="002B4570" w14:paraId="7BF21C3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2844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FB2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F5A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49D9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1138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570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56A21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878"/>
    <w:rsid w:val="00572EFD"/>
    <w:rsid w:val="005766CB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24A1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18D1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B8C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2022-10-11T12:44:00Z</dcterms:created>
  <dcterms:modified xsi:type="dcterms:W3CDTF">2022-10-11T12:44:00Z</dcterms:modified>
</cp:coreProperties>
</file>