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RPr="006E38B3" w:rsidP="006E38B3" w14:paraId="0138F2B8" w14:textId="1660B0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245783" w:rsidR="00245783">
        <w:rPr>
          <w:rFonts w:ascii="Bookman Old Style" w:hAnsi="Bookman Old Style" w:cs="Arial"/>
          <w:sz w:val="24"/>
          <w:szCs w:val="24"/>
        </w:rPr>
        <w:t>Rua Presidente Castelo Branco, Vila Yolanda Costa e Silva.</w:t>
      </w:r>
    </w:p>
    <w:p w:rsidR="006E38B3" w:rsidRPr="006E38B3" w:rsidP="006E38B3" w14:paraId="02193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5E778F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AC12C5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AC12C5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3114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4578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7744E"/>
    <w:rsid w:val="00AA71E8"/>
    <w:rsid w:val="00AC12C5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95B15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cp:lastPrinted>2021-07-06T17:38:00Z</cp:lastPrinted>
  <dcterms:created xsi:type="dcterms:W3CDTF">2021-06-07T18:37:00Z</dcterms:created>
  <dcterms:modified xsi:type="dcterms:W3CDTF">2022-10-11T11:45:00Z</dcterms:modified>
</cp:coreProperties>
</file>