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306D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24DB3" w:rsidR="00424DB3">
        <w:rPr>
          <w:rFonts w:ascii="Tahoma" w:hAnsi="Tahoma" w:cs="Tahoma"/>
          <w:b/>
          <w:bCs/>
          <w:sz w:val="24"/>
          <w:szCs w:val="24"/>
        </w:rPr>
        <w:t xml:space="preserve">Rua Filomena Braga Coral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424DB3">
        <w:rPr>
          <w:rFonts w:ascii="Tahoma" w:hAnsi="Tahoma" w:cs="Tahoma"/>
          <w:sz w:val="24"/>
          <w:szCs w:val="24"/>
        </w:rPr>
        <w:t>42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430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4459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