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1FD9A4" w14:textId="2511E935" w:rsidR="00211ADD" w:rsidRDefault="00211ADD" w:rsidP="007B12C6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  <w:szCs w:val="24"/>
        </w:rPr>
      </w:pPr>
    </w:p>
    <w:p w14:paraId="3B2C4D1A" w14:textId="475D83BA" w:rsidR="00D04BDE" w:rsidRDefault="00D04BDE" w:rsidP="007B12C6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  <w:szCs w:val="24"/>
        </w:rPr>
      </w:pPr>
    </w:p>
    <w:p w14:paraId="6993482A" w14:textId="52446C0B" w:rsidR="00D04BDE" w:rsidRDefault="00D04BDE" w:rsidP="007B12C6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  <w:szCs w:val="24"/>
        </w:rPr>
      </w:pPr>
    </w:p>
    <w:p w14:paraId="44A05F59" w14:textId="77777777" w:rsidR="00D04BDE" w:rsidRDefault="00D04BDE" w:rsidP="00D04BDE">
      <w:pPr>
        <w:jc w:val="right"/>
        <w:rPr>
          <w:rFonts w:ascii="Times New Roman" w:hAnsi="Times New Roman"/>
          <w:b/>
          <w:smallCaps/>
          <w:szCs w:val="24"/>
        </w:rPr>
      </w:pPr>
    </w:p>
    <w:p w14:paraId="5776A8D4" w14:textId="77777777" w:rsidR="00D04BDE" w:rsidRDefault="00D04BDE" w:rsidP="00D04BDE">
      <w:pPr>
        <w:jc w:val="right"/>
        <w:rPr>
          <w:rFonts w:ascii="Times New Roman" w:hAnsi="Times New Roman"/>
          <w:b/>
          <w:smallCaps/>
          <w:szCs w:val="24"/>
        </w:rPr>
      </w:pPr>
    </w:p>
    <w:p w14:paraId="7E37C280" w14:textId="77777777" w:rsidR="00D04BDE" w:rsidRDefault="00D04BDE" w:rsidP="00D04BDE">
      <w:pPr>
        <w:jc w:val="right"/>
        <w:rPr>
          <w:rFonts w:ascii="Times New Roman" w:hAnsi="Times New Roman"/>
          <w:b/>
          <w:smallCaps/>
          <w:szCs w:val="24"/>
        </w:rPr>
      </w:pPr>
      <w:r w:rsidRPr="00FD1ED9">
        <w:rPr>
          <w:rFonts w:ascii="Times New Roman" w:hAnsi="Times New Roman"/>
          <w:b/>
          <w:smallCaps/>
          <w:szCs w:val="24"/>
        </w:rPr>
        <w:t xml:space="preserve">PROJETO DE LEI </w:t>
      </w:r>
      <w:r>
        <w:rPr>
          <w:rFonts w:ascii="Times New Roman" w:hAnsi="Times New Roman"/>
          <w:b/>
          <w:smallCaps/>
          <w:szCs w:val="24"/>
        </w:rPr>
        <w:t>N°                                  ,18 DE JUNHO DE 2020</w:t>
      </w:r>
    </w:p>
    <w:p w14:paraId="3C2DA182" w14:textId="77777777" w:rsidR="00D04BDE" w:rsidRDefault="00D04BDE" w:rsidP="00D04BDE">
      <w:pPr>
        <w:jc w:val="center"/>
        <w:rPr>
          <w:rFonts w:ascii="Times New Roman" w:hAnsi="Times New Roman"/>
          <w:b/>
          <w:smallCaps/>
          <w:szCs w:val="24"/>
        </w:rPr>
      </w:pPr>
    </w:p>
    <w:p w14:paraId="3D99DF8E" w14:textId="77777777" w:rsidR="00D04BDE" w:rsidRDefault="00D04BDE" w:rsidP="00D04BDE">
      <w:pPr>
        <w:jc w:val="center"/>
        <w:rPr>
          <w:rFonts w:ascii="Times New Roman" w:hAnsi="Times New Roman"/>
          <w:b/>
          <w:smallCaps/>
          <w:szCs w:val="24"/>
        </w:rPr>
      </w:pPr>
    </w:p>
    <w:p w14:paraId="53221091" w14:textId="77777777" w:rsidR="00D04BDE" w:rsidRPr="00D7596A" w:rsidRDefault="00D04BDE" w:rsidP="00D04BDE">
      <w:pPr>
        <w:spacing w:line="360" w:lineRule="auto"/>
        <w:ind w:left="2832" w:firstLine="3"/>
        <w:jc w:val="both"/>
        <w:rPr>
          <w:rFonts w:ascii="Times New Roman" w:hAnsi="Times New Roman"/>
          <w:b/>
          <w:bCs/>
          <w:szCs w:val="24"/>
        </w:rPr>
      </w:pPr>
      <w:r w:rsidRPr="00D7596A">
        <w:rPr>
          <w:rFonts w:ascii="Times New Roman" w:hAnsi="Times New Roman"/>
          <w:b/>
          <w:bCs/>
          <w:szCs w:val="24"/>
        </w:rPr>
        <w:t xml:space="preserve">Dispõe sobre a “REGULAMENTAÇÃO DA ATIVIDADE DE COMÉRCIO OU PRESTAÇÃO DE SERVIÇOS AMBULANTES NAS VIAS E LOGRADOUROS PÚBLICOS” do Município de </w:t>
      </w:r>
      <w:r>
        <w:rPr>
          <w:rFonts w:ascii="Times New Roman" w:hAnsi="Times New Roman"/>
          <w:b/>
          <w:bCs/>
          <w:szCs w:val="24"/>
        </w:rPr>
        <w:t>Sumaré</w:t>
      </w:r>
      <w:r w:rsidRPr="00D7596A">
        <w:rPr>
          <w:rFonts w:ascii="Times New Roman" w:hAnsi="Times New Roman"/>
          <w:b/>
          <w:bCs/>
          <w:szCs w:val="24"/>
        </w:rPr>
        <w:t>.</w:t>
      </w:r>
    </w:p>
    <w:p w14:paraId="5CE27D8A" w14:textId="77777777" w:rsidR="00D04BDE" w:rsidRPr="00D7596A" w:rsidRDefault="00D04BDE" w:rsidP="00D04BDE">
      <w:pPr>
        <w:ind w:left="3402"/>
        <w:rPr>
          <w:rFonts w:ascii="Times New Roman" w:hAnsi="Times New Roman"/>
          <w:b/>
          <w:szCs w:val="24"/>
        </w:rPr>
      </w:pPr>
    </w:p>
    <w:p w14:paraId="77F7026D" w14:textId="77777777" w:rsidR="00D04BDE" w:rsidRPr="00D7596A" w:rsidRDefault="00D04BDE" w:rsidP="00D04BDE">
      <w:pPr>
        <w:ind w:firstLine="2268"/>
        <w:jc w:val="both"/>
        <w:rPr>
          <w:rFonts w:ascii="Times New Roman" w:hAnsi="Times New Roman"/>
          <w:szCs w:val="24"/>
        </w:rPr>
      </w:pPr>
    </w:p>
    <w:p w14:paraId="5A2513FF" w14:textId="77777777" w:rsidR="00D04BDE" w:rsidRDefault="00D04BDE" w:rsidP="00D04BDE">
      <w:pPr>
        <w:jc w:val="both"/>
        <w:rPr>
          <w:rFonts w:ascii="Verdana" w:hAnsi="Verdana"/>
          <w:szCs w:val="24"/>
        </w:rPr>
      </w:pPr>
      <w:r>
        <w:rPr>
          <w:rFonts w:ascii="Verdana" w:hAnsi="Verdana"/>
          <w:szCs w:val="24"/>
        </w:rPr>
        <w:t>Faço saber que a Câmara Municipal aprovou e eu sanciono e promulgo a seguinte lei:</w:t>
      </w:r>
    </w:p>
    <w:p w14:paraId="5B7CF5FA" w14:textId="77777777" w:rsidR="00D04BDE" w:rsidRPr="00D7596A" w:rsidRDefault="00D04BDE" w:rsidP="00D04BDE">
      <w:pPr>
        <w:spacing w:line="276" w:lineRule="auto"/>
        <w:ind w:firstLine="2268"/>
        <w:jc w:val="both"/>
        <w:rPr>
          <w:rFonts w:ascii="Times New Roman" w:hAnsi="Times New Roman"/>
          <w:szCs w:val="24"/>
        </w:rPr>
      </w:pPr>
    </w:p>
    <w:p w14:paraId="63F55794" w14:textId="77777777" w:rsidR="00D04BDE" w:rsidRPr="00D7596A" w:rsidRDefault="00D04BDE" w:rsidP="00D04BDE">
      <w:pPr>
        <w:spacing w:line="276" w:lineRule="auto"/>
        <w:ind w:firstLine="3828"/>
        <w:jc w:val="both"/>
        <w:rPr>
          <w:rFonts w:ascii="Times New Roman" w:hAnsi="Times New Roman"/>
          <w:szCs w:val="24"/>
        </w:rPr>
      </w:pPr>
    </w:p>
    <w:p w14:paraId="562DA7D9" w14:textId="77777777" w:rsidR="00D04BDE" w:rsidRPr="00D7596A" w:rsidRDefault="00D04BDE" w:rsidP="00D04BDE">
      <w:pPr>
        <w:spacing w:line="276" w:lineRule="auto"/>
        <w:jc w:val="both"/>
        <w:rPr>
          <w:rFonts w:ascii="Times New Roman" w:hAnsi="Times New Roman"/>
          <w:szCs w:val="24"/>
        </w:rPr>
      </w:pPr>
    </w:p>
    <w:p w14:paraId="308D1CEE" w14:textId="77777777" w:rsidR="00D04BDE" w:rsidRPr="00AF4CFB" w:rsidRDefault="00D04BDE" w:rsidP="00D04BDE">
      <w:pPr>
        <w:spacing w:line="276" w:lineRule="auto"/>
        <w:jc w:val="both"/>
        <w:rPr>
          <w:rFonts w:ascii="Verdana" w:hAnsi="Verdana"/>
          <w:szCs w:val="24"/>
        </w:rPr>
      </w:pPr>
      <w:r w:rsidRPr="00D7596A">
        <w:rPr>
          <w:rFonts w:ascii="Times New Roman" w:hAnsi="Times New Roman"/>
          <w:b/>
          <w:bCs/>
          <w:szCs w:val="24"/>
        </w:rPr>
        <w:tab/>
      </w:r>
      <w:r w:rsidRPr="00D7596A">
        <w:rPr>
          <w:rFonts w:ascii="Times New Roman" w:hAnsi="Times New Roman"/>
          <w:b/>
          <w:bCs/>
          <w:szCs w:val="24"/>
        </w:rPr>
        <w:tab/>
      </w:r>
      <w:r w:rsidRPr="00D7596A">
        <w:rPr>
          <w:rFonts w:ascii="Times New Roman" w:hAnsi="Times New Roman"/>
          <w:b/>
          <w:bCs/>
          <w:szCs w:val="24"/>
        </w:rPr>
        <w:tab/>
        <w:t xml:space="preserve">Art. 1º </w:t>
      </w:r>
      <w:r w:rsidRPr="00AF4CFB">
        <w:rPr>
          <w:rFonts w:ascii="Verdana" w:hAnsi="Verdana"/>
          <w:szCs w:val="24"/>
        </w:rPr>
        <w:t>Fica disciplinado o exercício do comércio ou prestação de serviços ambulantes nas vias e logradouros públicos do Município de Sumaré, observados os critérios e as disposições instituídos nesta Lei.</w:t>
      </w:r>
    </w:p>
    <w:p w14:paraId="309B9BEC" w14:textId="77777777" w:rsidR="00D04BDE" w:rsidRPr="00AF4CFB" w:rsidRDefault="00D04BDE" w:rsidP="00D04BDE">
      <w:pPr>
        <w:spacing w:line="276" w:lineRule="auto"/>
        <w:jc w:val="both"/>
        <w:rPr>
          <w:rFonts w:ascii="Verdana" w:hAnsi="Verdana"/>
          <w:szCs w:val="24"/>
        </w:rPr>
      </w:pPr>
      <w:r w:rsidRPr="00D7596A">
        <w:rPr>
          <w:rFonts w:ascii="Times New Roman" w:hAnsi="Times New Roman"/>
          <w:szCs w:val="24"/>
        </w:rPr>
        <w:tab/>
      </w:r>
      <w:r w:rsidRPr="00D7596A">
        <w:rPr>
          <w:rFonts w:ascii="Times New Roman" w:hAnsi="Times New Roman"/>
          <w:szCs w:val="24"/>
        </w:rPr>
        <w:tab/>
      </w:r>
      <w:r w:rsidRPr="00D7596A">
        <w:rPr>
          <w:rFonts w:ascii="Times New Roman" w:hAnsi="Times New Roman"/>
          <w:szCs w:val="24"/>
        </w:rPr>
        <w:tab/>
      </w:r>
      <w:r w:rsidRPr="00D7596A">
        <w:rPr>
          <w:rFonts w:ascii="Times New Roman" w:hAnsi="Times New Roman"/>
          <w:b/>
          <w:bCs/>
          <w:szCs w:val="24"/>
        </w:rPr>
        <w:t>Art. 2º</w:t>
      </w:r>
      <w:r>
        <w:rPr>
          <w:rFonts w:ascii="Times New Roman" w:hAnsi="Times New Roman"/>
          <w:b/>
          <w:bCs/>
          <w:szCs w:val="24"/>
        </w:rPr>
        <w:t xml:space="preserve"> </w:t>
      </w:r>
      <w:r w:rsidRPr="00D7596A">
        <w:rPr>
          <w:rFonts w:ascii="Times New Roman" w:hAnsi="Times New Roman"/>
          <w:b/>
          <w:bCs/>
          <w:szCs w:val="24"/>
        </w:rPr>
        <w:t xml:space="preserve"> </w:t>
      </w:r>
      <w:r w:rsidRPr="00AF4CFB">
        <w:rPr>
          <w:rFonts w:ascii="Verdana" w:hAnsi="Verdana"/>
          <w:szCs w:val="24"/>
        </w:rPr>
        <w:t>Para fins de aplicação desta Lei, ambulante é a pessoa física, civilmente capaz, que exerça atividade lícita de venda a varejo de mercadorias, por conta própria, em vias e logradouros públicos, portando a devida autorização, administrativa e precária, com prazo predeterminado de validade e possuindo dois anos de domic</w:t>
      </w:r>
      <w:r>
        <w:rPr>
          <w:rFonts w:ascii="Verdana" w:hAnsi="Verdana"/>
          <w:szCs w:val="24"/>
        </w:rPr>
        <w:t>í</w:t>
      </w:r>
      <w:r w:rsidRPr="00AF4CFB">
        <w:rPr>
          <w:rFonts w:ascii="Verdana" w:hAnsi="Verdana"/>
          <w:szCs w:val="24"/>
        </w:rPr>
        <w:t>lio eleitoral na cidade.</w:t>
      </w:r>
    </w:p>
    <w:p w14:paraId="5CB96ED2" w14:textId="77777777" w:rsidR="00D04BDE" w:rsidRPr="0015597C" w:rsidRDefault="00D04BDE" w:rsidP="00D04BDE">
      <w:pPr>
        <w:spacing w:line="276" w:lineRule="auto"/>
        <w:jc w:val="both"/>
        <w:rPr>
          <w:rFonts w:ascii="Verdana" w:hAnsi="Verdana"/>
          <w:szCs w:val="24"/>
        </w:rPr>
      </w:pPr>
      <w:r w:rsidRPr="00D7596A">
        <w:rPr>
          <w:rFonts w:ascii="Times New Roman" w:hAnsi="Times New Roman"/>
          <w:szCs w:val="24"/>
        </w:rPr>
        <w:tab/>
      </w:r>
      <w:r w:rsidRPr="00D7596A">
        <w:rPr>
          <w:rFonts w:ascii="Times New Roman" w:hAnsi="Times New Roman"/>
          <w:szCs w:val="24"/>
        </w:rPr>
        <w:tab/>
      </w:r>
      <w:r w:rsidRPr="00D7596A">
        <w:rPr>
          <w:rFonts w:ascii="Times New Roman" w:hAnsi="Times New Roman"/>
          <w:b/>
          <w:bCs/>
          <w:szCs w:val="24"/>
        </w:rPr>
        <w:tab/>
        <w:t>Art. 3º</w:t>
      </w:r>
      <w:r>
        <w:rPr>
          <w:rFonts w:ascii="Times New Roman" w:hAnsi="Times New Roman"/>
          <w:b/>
          <w:bCs/>
          <w:szCs w:val="24"/>
        </w:rPr>
        <w:t xml:space="preserve"> </w:t>
      </w:r>
      <w:r w:rsidRPr="00D7596A">
        <w:rPr>
          <w:rFonts w:ascii="Times New Roman" w:hAnsi="Times New Roman"/>
          <w:szCs w:val="24"/>
        </w:rPr>
        <w:t>N</w:t>
      </w:r>
      <w:r w:rsidRPr="0015597C">
        <w:rPr>
          <w:rFonts w:ascii="Verdana" w:hAnsi="Verdana"/>
          <w:szCs w:val="24"/>
        </w:rPr>
        <w:t>ão se considera comerciante ambulante, aquele que exerce sua atividade em condições que caracterizem a existência de vínculo empregatício com o fornecedor da mercadoria comercializada.</w:t>
      </w:r>
    </w:p>
    <w:p w14:paraId="50DD5012" w14:textId="77777777" w:rsidR="00D04BDE" w:rsidRPr="00D7596A" w:rsidRDefault="00D04BDE" w:rsidP="00D04BDE">
      <w:pPr>
        <w:spacing w:line="276" w:lineRule="auto"/>
        <w:jc w:val="both"/>
        <w:rPr>
          <w:rFonts w:ascii="Times New Roman" w:hAnsi="Times New Roman"/>
          <w:szCs w:val="24"/>
        </w:rPr>
      </w:pPr>
      <w:r w:rsidRPr="00D7596A">
        <w:rPr>
          <w:rFonts w:ascii="Times New Roman" w:hAnsi="Times New Roman"/>
          <w:szCs w:val="24"/>
        </w:rPr>
        <w:tab/>
      </w:r>
      <w:r w:rsidRPr="00D7596A">
        <w:rPr>
          <w:rFonts w:ascii="Times New Roman" w:hAnsi="Times New Roman"/>
          <w:szCs w:val="24"/>
        </w:rPr>
        <w:tab/>
      </w:r>
      <w:r w:rsidRPr="00D7596A">
        <w:rPr>
          <w:rFonts w:ascii="Times New Roman" w:hAnsi="Times New Roman"/>
          <w:szCs w:val="24"/>
        </w:rPr>
        <w:tab/>
      </w:r>
      <w:r w:rsidRPr="00D7596A">
        <w:rPr>
          <w:rFonts w:ascii="Times New Roman" w:hAnsi="Times New Roman"/>
          <w:b/>
          <w:bCs/>
          <w:szCs w:val="24"/>
        </w:rPr>
        <w:t>Art.</w:t>
      </w:r>
      <w:r>
        <w:rPr>
          <w:rFonts w:ascii="Times New Roman" w:hAnsi="Times New Roman"/>
          <w:b/>
          <w:bCs/>
          <w:szCs w:val="24"/>
        </w:rPr>
        <w:t xml:space="preserve"> </w:t>
      </w:r>
      <w:r w:rsidRPr="00D7596A">
        <w:rPr>
          <w:rFonts w:ascii="Times New Roman" w:hAnsi="Times New Roman"/>
          <w:b/>
          <w:bCs/>
          <w:szCs w:val="24"/>
        </w:rPr>
        <w:t>4º</w:t>
      </w:r>
      <w:r>
        <w:rPr>
          <w:rFonts w:ascii="Times New Roman" w:hAnsi="Times New Roman"/>
          <w:b/>
          <w:bCs/>
          <w:szCs w:val="24"/>
        </w:rPr>
        <w:t xml:space="preserve"> </w:t>
      </w:r>
      <w:r w:rsidRPr="0015597C">
        <w:rPr>
          <w:rFonts w:ascii="Verdana" w:hAnsi="Verdana"/>
          <w:szCs w:val="24"/>
        </w:rPr>
        <w:t>Possuirá prioridade para a concessão do direito de exploração do espaço público o ambulante que estiver registrado como Microempreendedor Individual (MEI), de acordo com a Lei do Simples Nacional.</w:t>
      </w:r>
    </w:p>
    <w:p w14:paraId="55559DF3" w14:textId="77777777" w:rsidR="00D04BDE" w:rsidRPr="00D7596A" w:rsidRDefault="00D04BDE" w:rsidP="00D04BDE">
      <w:pPr>
        <w:spacing w:line="276" w:lineRule="auto"/>
        <w:jc w:val="both"/>
        <w:rPr>
          <w:rFonts w:ascii="Times New Roman" w:hAnsi="Times New Roman"/>
          <w:szCs w:val="24"/>
        </w:rPr>
      </w:pPr>
      <w:r w:rsidRPr="00D7596A">
        <w:rPr>
          <w:rFonts w:ascii="Times New Roman" w:hAnsi="Times New Roman"/>
          <w:szCs w:val="24"/>
        </w:rPr>
        <w:tab/>
      </w:r>
      <w:r w:rsidRPr="00D7596A">
        <w:rPr>
          <w:rFonts w:ascii="Times New Roman" w:hAnsi="Times New Roman"/>
          <w:szCs w:val="24"/>
        </w:rPr>
        <w:tab/>
      </w:r>
      <w:r w:rsidRPr="00D7596A">
        <w:rPr>
          <w:rFonts w:ascii="Times New Roman" w:hAnsi="Times New Roman"/>
          <w:szCs w:val="24"/>
        </w:rPr>
        <w:tab/>
      </w:r>
      <w:r w:rsidRPr="00D7596A">
        <w:rPr>
          <w:rFonts w:ascii="Times New Roman" w:hAnsi="Times New Roman"/>
          <w:b/>
          <w:bCs/>
          <w:szCs w:val="24"/>
        </w:rPr>
        <w:t xml:space="preserve">Art. </w:t>
      </w:r>
      <w:r>
        <w:rPr>
          <w:rFonts w:ascii="Times New Roman" w:hAnsi="Times New Roman"/>
          <w:b/>
          <w:bCs/>
          <w:szCs w:val="24"/>
        </w:rPr>
        <w:t xml:space="preserve"> </w:t>
      </w:r>
      <w:r w:rsidRPr="00D7596A">
        <w:rPr>
          <w:rFonts w:ascii="Times New Roman" w:hAnsi="Times New Roman"/>
          <w:b/>
          <w:bCs/>
          <w:szCs w:val="24"/>
        </w:rPr>
        <w:t xml:space="preserve">5º </w:t>
      </w:r>
      <w:r w:rsidRPr="0015597C">
        <w:rPr>
          <w:rFonts w:ascii="Verdana" w:hAnsi="Verdana"/>
          <w:szCs w:val="24"/>
        </w:rPr>
        <w:t>Caso o ambulante seja optante pelo Simples Nacional, enquadrado como Microempresário Individual, o mesmo fica dispensado de emissão da Nota Fiscal em caso de venda de mercadorias para pessoa física.</w:t>
      </w:r>
    </w:p>
    <w:p w14:paraId="50996432" w14:textId="77777777" w:rsidR="00D04BDE" w:rsidRPr="00D7596A" w:rsidRDefault="00D04BDE" w:rsidP="00D04BDE">
      <w:pPr>
        <w:spacing w:line="276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Cs w:val="24"/>
        </w:rPr>
        <w:lastRenderedPageBreak/>
        <w:tab/>
      </w:r>
      <w:r>
        <w:rPr>
          <w:rFonts w:ascii="Times New Roman" w:hAnsi="Times New Roman"/>
          <w:b/>
          <w:bCs/>
          <w:szCs w:val="24"/>
        </w:rPr>
        <w:tab/>
      </w:r>
      <w:r>
        <w:rPr>
          <w:rFonts w:ascii="Times New Roman" w:hAnsi="Times New Roman"/>
          <w:b/>
          <w:bCs/>
          <w:szCs w:val="24"/>
        </w:rPr>
        <w:tab/>
      </w:r>
      <w:r w:rsidRPr="00D7596A">
        <w:rPr>
          <w:rFonts w:ascii="Times New Roman" w:hAnsi="Times New Roman"/>
          <w:b/>
          <w:bCs/>
          <w:szCs w:val="24"/>
        </w:rPr>
        <w:t xml:space="preserve">Parágrafo Único. </w:t>
      </w:r>
      <w:r w:rsidRPr="0015597C">
        <w:rPr>
          <w:rFonts w:ascii="Verdana" w:hAnsi="Verdana"/>
          <w:szCs w:val="24"/>
        </w:rPr>
        <w:t>Fica obrigado a emissão de nota fiscal em caso de venda para Pessoa Jurídica.</w:t>
      </w:r>
    </w:p>
    <w:p w14:paraId="27A5A1BD" w14:textId="77777777" w:rsidR="00D04BDE" w:rsidRPr="00D7596A" w:rsidRDefault="00D04BDE" w:rsidP="00D04BDE">
      <w:pPr>
        <w:spacing w:line="276" w:lineRule="auto"/>
        <w:jc w:val="both"/>
        <w:rPr>
          <w:rFonts w:ascii="Times New Roman" w:hAnsi="Times New Roman"/>
          <w:szCs w:val="24"/>
        </w:rPr>
      </w:pPr>
      <w:r w:rsidRPr="00D7596A">
        <w:rPr>
          <w:rFonts w:ascii="Times New Roman" w:hAnsi="Times New Roman"/>
          <w:szCs w:val="24"/>
        </w:rPr>
        <w:tab/>
      </w:r>
      <w:r w:rsidRPr="00D7596A">
        <w:rPr>
          <w:rFonts w:ascii="Times New Roman" w:hAnsi="Times New Roman"/>
          <w:szCs w:val="24"/>
        </w:rPr>
        <w:tab/>
      </w:r>
      <w:r w:rsidRPr="00D7596A">
        <w:rPr>
          <w:rFonts w:ascii="Times New Roman" w:hAnsi="Times New Roman"/>
          <w:szCs w:val="24"/>
        </w:rPr>
        <w:tab/>
      </w:r>
      <w:r w:rsidRPr="00D7596A">
        <w:rPr>
          <w:rFonts w:ascii="Times New Roman" w:hAnsi="Times New Roman"/>
          <w:b/>
          <w:bCs/>
          <w:szCs w:val="24"/>
        </w:rPr>
        <w:t xml:space="preserve">Art. 6º </w:t>
      </w:r>
      <w:r w:rsidRPr="0015597C">
        <w:rPr>
          <w:rFonts w:ascii="Verdana" w:hAnsi="Verdana"/>
          <w:szCs w:val="24"/>
        </w:rPr>
        <w:t>Fica o ambulante obrigado a guardar a nota fiscal de todas as suas mercadorias.</w:t>
      </w:r>
    </w:p>
    <w:p w14:paraId="183AA5C1" w14:textId="77777777" w:rsidR="00D04BDE" w:rsidRPr="00D7596A" w:rsidRDefault="00D04BDE" w:rsidP="00D04BDE">
      <w:pPr>
        <w:spacing w:line="276" w:lineRule="auto"/>
        <w:jc w:val="both"/>
        <w:rPr>
          <w:rFonts w:ascii="Times New Roman" w:hAnsi="Times New Roman"/>
          <w:szCs w:val="24"/>
        </w:rPr>
      </w:pPr>
      <w:r w:rsidRPr="00D7596A">
        <w:rPr>
          <w:rFonts w:ascii="Times New Roman" w:hAnsi="Times New Roman"/>
          <w:szCs w:val="24"/>
        </w:rPr>
        <w:tab/>
      </w:r>
      <w:r w:rsidRPr="00D7596A">
        <w:rPr>
          <w:rFonts w:ascii="Times New Roman" w:hAnsi="Times New Roman"/>
          <w:szCs w:val="24"/>
        </w:rPr>
        <w:tab/>
      </w:r>
      <w:r w:rsidRPr="00D7596A">
        <w:rPr>
          <w:rFonts w:ascii="Times New Roman" w:hAnsi="Times New Roman"/>
          <w:szCs w:val="24"/>
        </w:rPr>
        <w:tab/>
      </w:r>
      <w:r w:rsidRPr="00D7596A">
        <w:rPr>
          <w:rFonts w:ascii="Times New Roman" w:hAnsi="Times New Roman"/>
          <w:b/>
          <w:bCs/>
          <w:szCs w:val="24"/>
        </w:rPr>
        <w:t>Art.</w:t>
      </w:r>
      <w:r>
        <w:rPr>
          <w:rFonts w:ascii="Times New Roman" w:hAnsi="Times New Roman"/>
          <w:b/>
          <w:bCs/>
          <w:szCs w:val="24"/>
        </w:rPr>
        <w:t xml:space="preserve"> </w:t>
      </w:r>
      <w:r w:rsidRPr="00916216">
        <w:rPr>
          <w:rFonts w:ascii="Times New Roman" w:hAnsi="Times New Roman"/>
          <w:b/>
          <w:bCs/>
          <w:szCs w:val="24"/>
        </w:rPr>
        <w:t>7</w:t>
      </w:r>
      <w:r>
        <w:rPr>
          <w:rFonts w:ascii="Times New Roman" w:hAnsi="Times New Roman"/>
          <w:b/>
          <w:bCs/>
          <w:szCs w:val="24"/>
        </w:rPr>
        <w:t xml:space="preserve">º </w:t>
      </w:r>
      <w:r w:rsidRPr="0015597C">
        <w:rPr>
          <w:rFonts w:ascii="Verdana" w:hAnsi="Verdana"/>
          <w:szCs w:val="24"/>
        </w:rPr>
        <w:t>Os ambulantes optantes pelo Simples Nacional, ficam isentos de qualquer cobrança feita pela Prefeitura Municipal de Sumaré para a utilização do espaço urbano.</w:t>
      </w:r>
    </w:p>
    <w:p w14:paraId="1CF5ABA4" w14:textId="77777777" w:rsidR="00D04BDE" w:rsidRPr="00D7596A" w:rsidRDefault="00D04BDE" w:rsidP="00D04BDE">
      <w:pPr>
        <w:spacing w:line="276" w:lineRule="auto"/>
        <w:jc w:val="both"/>
        <w:rPr>
          <w:rFonts w:ascii="Times New Roman" w:hAnsi="Times New Roman"/>
          <w:szCs w:val="24"/>
        </w:rPr>
      </w:pPr>
      <w:r w:rsidRPr="00D7596A">
        <w:rPr>
          <w:rFonts w:ascii="Times New Roman" w:hAnsi="Times New Roman"/>
          <w:szCs w:val="24"/>
        </w:rPr>
        <w:tab/>
      </w:r>
      <w:r w:rsidRPr="00D7596A">
        <w:rPr>
          <w:rFonts w:ascii="Times New Roman" w:hAnsi="Times New Roman"/>
          <w:szCs w:val="24"/>
        </w:rPr>
        <w:tab/>
      </w:r>
      <w:r w:rsidRPr="00D7596A">
        <w:rPr>
          <w:rFonts w:ascii="Times New Roman" w:hAnsi="Times New Roman"/>
          <w:szCs w:val="24"/>
        </w:rPr>
        <w:tab/>
      </w:r>
      <w:r w:rsidRPr="00D7596A">
        <w:rPr>
          <w:rFonts w:ascii="Times New Roman" w:hAnsi="Times New Roman"/>
          <w:b/>
          <w:bCs/>
          <w:szCs w:val="24"/>
        </w:rPr>
        <w:t xml:space="preserve">Art. 8º </w:t>
      </w:r>
      <w:r w:rsidRPr="0015597C">
        <w:rPr>
          <w:rFonts w:ascii="Verdana" w:hAnsi="Verdana"/>
          <w:szCs w:val="24"/>
        </w:rPr>
        <w:t>O Poder Executivo Municipal, emitirá dois tipos de autorizações para a exploração do espaço urbano por ambulantes:</w:t>
      </w:r>
    </w:p>
    <w:p w14:paraId="17C673D8" w14:textId="77777777" w:rsidR="00D04BDE" w:rsidRPr="00D7596A" w:rsidRDefault="00D04BDE" w:rsidP="00D04BDE">
      <w:pPr>
        <w:spacing w:line="276" w:lineRule="auto"/>
        <w:jc w:val="both"/>
        <w:rPr>
          <w:rFonts w:ascii="Times New Roman" w:hAnsi="Times New Roman"/>
          <w:b/>
          <w:bCs/>
          <w:szCs w:val="24"/>
        </w:rPr>
      </w:pPr>
    </w:p>
    <w:p w14:paraId="3356E0F7" w14:textId="77777777" w:rsidR="00D04BDE" w:rsidRPr="00D7596A" w:rsidRDefault="00D04BDE" w:rsidP="00D04BDE">
      <w:pPr>
        <w:spacing w:line="276" w:lineRule="auto"/>
        <w:jc w:val="both"/>
        <w:rPr>
          <w:rFonts w:ascii="Times New Roman" w:hAnsi="Times New Roman"/>
          <w:szCs w:val="24"/>
        </w:rPr>
      </w:pPr>
      <w:r w:rsidRPr="00D7596A">
        <w:rPr>
          <w:rFonts w:ascii="Times New Roman" w:hAnsi="Times New Roman"/>
          <w:b/>
          <w:bCs/>
          <w:szCs w:val="24"/>
        </w:rPr>
        <w:tab/>
      </w:r>
      <w:r w:rsidRPr="00D7596A">
        <w:rPr>
          <w:rFonts w:ascii="Times New Roman" w:hAnsi="Times New Roman"/>
          <w:b/>
          <w:bCs/>
          <w:szCs w:val="24"/>
        </w:rPr>
        <w:tab/>
      </w:r>
      <w:r w:rsidRPr="00D7596A">
        <w:rPr>
          <w:rFonts w:ascii="Times New Roman" w:hAnsi="Times New Roman"/>
          <w:b/>
          <w:bCs/>
          <w:szCs w:val="24"/>
        </w:rPr>
        <w:tab/>
        <w:t>I</w:t>
      </w:r>
      <w:r>
        <w:rPr>
          <w:rFonts w:ascii="Times New Roman" w:hAnsi="Times New Roman"/>
          <w:b/>
          <w:bCs/>
          <w:szCs w:val="24"/>
        </w:rPr>
        <w:t xml:space="preserve"> - </w:t>
      </w:r>
      <w:r w:rsidRPr="0015597C">
        <w:rPr>
          <w:rFonts w:ascii="Verdana" w:hAnsi="Verdana"/>
          <w:szCs w:val="24"/>
        </w:rPr>
        <w:t>Alvará Provisório de Funcionamento;</w:t>
      </w:r>
    </w:p>
    <w:p w14:paraId="27011FC0" w14:textId="77777777" w:rsidR="00D04BDE" w:rsidRPr="00D7596A" w:rsidRDefault="00D04BDE" w:rsidP="00D04BDE">
      <w:pPr>
        <w:spacing w:line="276" w:lineRule="auto"/>
        <w:jc w:val="both"/>
        <w:rPr>
          <w:rFonts w:ascii="Times New Roman" w:hAnsi="Times New Roman"/>
          <w:szCs w:val="24"/>
        </w:rPr>
      </w:pPr>
      <w:r w:rsidRPr="00D7596A">
        <w:rPr>
          <w:rFonts w:ascii="Times New Roman" w:hAnsi="Times New Roman"/>
          <w:b/>
          <w:bCs/>
          <w:szCs w:val="24"/>
        </w:rPr>
        <w:tab/>
      </w:r>
      <w:r w:rsidRPr="00D7596A">
        <w:rPr>
          <w:rFonts w:ascii="Times New Roman" w:hAnsi="Times New Roman"/>
          <w:b/>
          <w:bCs/>
          <w:szCs w:val="24"/>
        </w:rPr>
        <w:tab/>
      </w:r>
      <w:r w:rsidRPr="00D7596A">
        <w:rPr>
          <w:rFonts w:ascii="Times New Roman" w:hAnsi="Times New Roman"/>
          <w:b/>
          <w:bCs/>
          <w:szCs w:val="24"/>
        </w:rPr>
        <w:tab/>
        <w:t>II</w:t>
      </w:r>
      <w:r>
        <w:rPr>
          <w:rFonts w:ascii="Times New Roman" w:hAnsi="Times New Roman"/>
          <w:b/>
          <w:bCs/>
          <w:szCs w:val="24"/>
        </w:rPr>
        <w:t xml:space="preserve"> - </w:t>
      </w:r>
      <w:r w:rsidRPr="0015597C">
        <w:rPr>
          <w:rFonts w:ascii="Verdana" w:hAnsi="Verdana"/>
          <w:szCs w:val="24"/>
        </w:rPr>
        <w:t>Licença Provisória</w:t>
      </w:r>
    </w:p>
    <w:p w14:paraId="712BCF2E" w14:textId="77777777" w:rsidR="00D04BDE" w:rsidRPr="00D7596A" w:rsidRDefault="00D04BDE" w:rsidP="00D04BDE">
      <w:pPr>
        <w:spacing w:line="276" w:lineRule="auto"/>
        <w:jc w:val="both"/>
        <w:rPr>
          <w:rFonts w:ascii="Times New Roman" w:hAnsi="Times New Roman"/>
          <w:szCs w:val="24"/>
        </w:rPr>
      </w:pPr>
    </w:p>
    <w:p w14:paraId="38B80E06" w14:textId="77777777" w:rsidR="00D04BDE" w:rsidRPr="00D7596A" w:rsidRDefault="00D04BDE" w:rsidP="00D04BDE">
      <w:pPr>
        <w:spacing w:line="276" w:lineRule="auto"/>
        <w:jc w:val="both"/>
        <w:rPr>
          <w:rFonts w:ascii="Times New Roman" w:hAnsi="Times New Roman"/>
          <w:szCs w:val="24"/>
        </w:rPr>
      </w:pPr>
      <w:r w:rsidRPr="00D7596A">
        <w:rPr>
          <w:rFonts w:ascii="Times New Roman" w:hAnsi="Times New Roman"/>
          <w:b/>
          <w:bCs/>
          <w:szCs w:val="24"/>
        </w:rPr>
        <w:tab/>
      </w:r>
      <w:r w:rsidRPr="00D7596A">
        <w:rPr>
          <w:rFonts w:ascii="Times New Roman" w:hAnsi="Times New Roman"/>
          <w:b/>
          <w:bCs/>
          <w:szCs w:val="24"/>
        </w:rPr>
        <w:tab/>
      </w:r>
      <w:r w:rsidRPr="00D7596A">
        <w:rPr>
          <w:rFonts w:ascii="Times New Roman" w:hAnsi="Times New Roman"/>
          <w:b/>
          <w:bCs/>
          <w:szCs w:val="24"/>
        </w:rPr>
        <w:tab/>
        <w:t xml:space="preserve">§ 1º </w:t>
      </w:r>
      <w:r w:rsidRPr="0015597C">
        <w:rPr>
          <w:rFonts w:ascii="Verdana" w:hAnsi="Verdana"/>
          <w:szCs w:val="24"/>
        </w:rPr>
        <w:t>A autorização de que trata o inciso I deste artigo será concedida, a título provisório, ao ambulante que for optante pelo Simples Nacional e enquadrado como Microempreendedor Individual (MEI).</w:t>
      </w:r>
    </w:p>
    <w:p w14:paraId="07FECED4" w14:textId="77777777" w:rsidR="00D04BDE" w:rsidRPr="00D7596A" w:rsidRDefault="00D04BDE" w:rsidP="00D04BDE">
      <w:pPr>
        <w:spacing w:line="276" w:lineRule="auto"/>
        <w:jc w:val="both"/>
        <w:rPr>
          <w:rFonts w:ascii="Times New Roman" w:hAnsi="Times New Roman"/>
          <w:szCs w:val="24"/>
        </w:rPr>
      </w:pPr>
      <w:r w:rsidRPr="00D7596A">
        <w:rPr>
          <w:rFonts w:ascii="Times New Roman" w:hAnsi="Times New Roman"/>
          <w:szCs w:val="24"/>
        </w:rPr>
        <w:tab/>
      </w:r>
      <w:r w:rsidRPr="00D7596A">
        <w:rPr>
          <w:rFonts w:ascii="Times New Roman" w:hAnsi="Times New Roman"/>
          <w:szCs w:val="24"/>
        </w:rPr>
        <w:tab/>
      </w:r>
      <w:r w:rsidRPr="00D7596A">
        <w:rPr>
          <w:rFonts w:ascii="Times New Roman" w:hAnsi="Times New Roman"/>
          <w:szCs w:val="24"/>
        </w:rPr>
        <w:tab/>
      </w:r>
      <w:r w:rsidRPr="00D7596A">
        <w:rPr>
          <w:rFonts w:ascii="Times New Roman" w:hAnsi="Times New Roman"/>
          <w:b/>
          <w:bCs/>
          <w:szCs w:val="24"/>
        </w:rPr>
        <w:t>§ 2º</w:t>
      </w:r>
      <w:r>
        <w:rPr>
          <w:rFonts w:ascii="Times New Roman" w:hAnsi="Times New Roman"/>
          <w:b/>
          <w:bCs/>
          <w:szCs w:val="24"/>
        </w:rPr>
        <w:t xml:space="preserve"> </w:t>
      </w:r>
      <w:r w:rsidRPr="0015597C">
        <w:rPr>
          <w:rFonts w:ascii="Verdana" w:hAnsi="Verdana"/>
          <w:szCs w:val="24"/>
        </w:rPr>
        <w:t>A autorização de que trata o inciso II deste artigo será concedida, a título provisório, aos ambulantes que não estiverem enquadrados como microempreendedor individual.</w:t>
      </w:r>
    </w:p>
    <w:p w14:paraId="55515BE7" w14:textId="77777777" w:rsidR="00D04BDE" w:rsidRPr="00D7596A" w:rsidRDefault="00D04BDE" w:rsidP="00D04BDE">
      <w:pPr>
        <w:spacing w:line="276" w:lineRule="auto"/>
        <w:jc w:val="both"/>
        <w:rPr>
          <w:rFonts w:ascii="Times New Roman" w:hAnsi="Times New Roman"/>
          <w:szCs w:val="24"/>
        </w:rPr>
      </w:pPr>
      <w:r w:rsidRPr="00D7596A">
        <w:rPr>
          <w:rFonts w:ascii="Times New Roman" w:hAnsi="Times New Roman"/>
          <w:szCs w:val="24"/>
        </w:rPr>
        <w:tab/>
      </w:r>
      <w:r w:rsidRPr="00D7596A">
        <w:rPr>
          <w:rFonts w:ascii="Times New Roman" w:hAnsi="Times New Roman"/>
          <w:szCs w:val="24"/>
        </w:rPr>
        <w:tab/>
      </w:r>
      <w:r w:rsidRPr="00D7596A">
        <w:rPr>
          <w:rFonts w:ascii="Times New Roman" w:hAnsi="Times New Roman"/>
          <w:szCs w:val="24"/>
        </w:rPr>
        <w:tab/>
      </w:r>
      <w:r w:rsidRPr="00D7596A">
        <w:rPr>
          <w:rFonts w:ascii="Times New Roman" w:hAnsi="Times New Roman"/>
          <w:b/>
          <w:bCs/>
          <w:szCs w:val="24"/>
        </w:rPr>
        <w:t xml:space="preserve">Art. </w:t>
      </w:r>
      <w:r>
        <w:rPr>
          <w:rFonts w:ascii="Times New Roman" w:hAnsi="Times New Roman"/>
          <w:b/>
          <w:bCs/>
          <w:szCs w:val="24"/>
        </w:rPr>
        <w:t>9</w:t>
      </w:r>
      <w:r w:rsidRPr="00D7596A">
        <w:rPr>
          <w:rFonts w:ascii="Times New Roman" w:hAnsi="Times New Roman"/>
          <w:b/>
          <w:bCs/>
          <w:szCs w:val="24"/>
        </w:rPr>
        <w:t xml:space="preserve">º </w:t>
      </w:r>
      <w:r w:rsidRPr="0015597C">
        <w:rPr>
          <w:rFonts w:ascii="Verdana" w:hAnsi="Verdana"/>
          <w:szCs w:val="24"/>
        </w:rPr>
        <w:t>O Alvará Provisório de Funcionamento terá validade de dois anos, sendo renovável.</w:t>
      </w:r>
    </w:p>
    <w:p w14:paraId="2D3F924C" w14:textId="77777777" w:rsidR="00D04BDE" w:rsidRDefault="00D04BDE" w:rsidP="00D04BDE">
      <w:pPr>
        <w:spacing w:line="276" w:lineRule="auto"/>
        <w:jc w:val="both"/>
        <w:rPr>
          <w:rFonts w:ascii="Verdana" w:hAnsi="Verdana"/>
          <w:szCs w:val="24"/>
        </w:rPr>
      </w:pPr>
      <w:r w:rsidRPr="00D7596A">
        <w:rPr>
          <w:rFonts w:ascii="Times New Roman" w:hAnsi="Times New Roman"/>
          <w:szCs w:val="24"/>
        </w:rPr>
        <w:tab/>
      </w:r>
      <w:r w:rsidRPr="00D7596A">
        <w:rPr>
          <w:rFonts w:ascii="Times New Roman" w:hAnsi="Times New Roman"/>
          <w:szCs w:val="24"/>
        </w:rPr>
        <w:tab/>
      </w:r>
      <w:r w:rsidRPr="00D7596A">
        <w:rPr>
          <w:rFonts w:ascii="Times New Roman" w:hAnsi="Times New Roman"/>
          <w:szCs w:val="24"/>
        </w:rPr>
        <w:tab/>
      </w:r>
      <w:r w:rsidRPr="00D7596A">
        <w:rPr>
          <w:rFonts w:ascii="Times New Roman" w:hAnsi="Times New Roman"/>
          <w:b/>
          <w:bCs/>
          <w:szCs w:val="24"/>
        </w:rPr>
        <w:t xml:space="preserve">Parágrafo Único. </w:t>
      </w:r>
      <w:r w:rsidRPr="0015597C">
        <w:rPr>
          <w:rFonts w:ascii="Verdana" w:hAnsi="Verdana"/>
          <w:szCs w:val="24"/>
        </w:rPr>
        <w:t>O Poder Executivo Municipal consultará, sempre que necessário, listagem emitida pelo Governo Federal para verificar a quitação do carnê do Simples Nacional.</w:t>
      </w:r>
    </w:p>
    <w:p w14:paraId="7ADC3E3B" w14:textId="77777777" w:rsidR="00D04BDE" w:rsidRDefault="00D04BDE" w:rsidP="00D04BDE">
      <w:pPr>
        <w:spacing w:line="276" w:lineRule="auto"/>
        <w:jc w:val="both"/>
        <w:rPr>
          <w:rFonts w:ascii="Verdana" w:hAnsi="Verdana"/>
          <w:szCs w:val="24"/>
        </w:rPr>
      </w:pPr>
    </w:p>
    <w:p w14:paraId="6E4C485B" w14:textId="77777777" w:rsidR="00D04BDE" w:rsidRDefault="00D04BDE" w:rsidP="00D04BDE">
      <w:pPr>
        <w:spacing w:line="276" w:lineRule="auto"/>
        <w:jc w:val="both"/>
        <w:rPr>
          <w:rFonts w:ascii="Verdana" w:hAnsi="Verdana"/>
          <w:szCs w:val="24"/>
        </w:rPr>
      </w:pPr>
      <w:r w:rsidRPr="00CE4D3C">
        <w:rPr>
          <w:rFonts w:ascii="Verdana" w:hAnsi="Verdana"/>
          <w:b/>
          <w:bCs/>
          <w:szCs w:val="24"/>
        </w:rPr>
        <w:t xml:space="preserve">                           I</w:t>
      </w:r>
      <w:r>
        <w:rPr>
          <w:rFonts w:ascii="Verdana" w:hAnsi="Verdana"/>
          <w:szCs w:val="24"/>
        </w:rPr>
        <w:t xml:space="preserve"> - O ambulante cadastrado no Simples Nacional deverá portar juntamente com a autorização a Certidão Negativa de Débitos (CND) para provar sua regularidade junto à União.</w:t>
      </w:r>
    </w:p>
    <w:p w14:paraId="7F80ACB0" w14:textId="77777777" w:rsidR="00D04BDE" w:rsidRPr="00D7596A" w:rsidRDefault="00D04BDE" w:rsidP="00D04BDE">
      <w:pPr>
        <w:spacing w:line="276" w:lineRule="auto"/>
        <w:jc w:val="both"/>
        <w:rPr>
          <w:rFonts w:ascii="Times New Roman" w:hAnsi="Times New Roman"/>
          <w:szCs w:val="24"/>
        </w:rPr>
      </w:pPr>
    </w:p>
    <w:p w14:paraId="066DCFDB" w14:textId="7925C1D8" w:rsidR="00D04BDE" w:rsidRPr="00D7596A" w:rsidRDefault="00D04BDE" w:rsidP="00D04BDE">
      <w:pPr>
        <w:spacing w:line="276" w:lineRule="auto"/>
        <w:jc w:val="both"/>
        <w:rPr>
          <w:rFonts w:ascii="Times New Roman" w:hAnsi="Times New Roman"/>
          <w:szCs w:val="24"/>
        </w:rPr>
      </w:pPr>
      <w:r w:rsidRPr="00D7596A">
        <w:rPr>
          <w:rFonts w:ascii="Times New Roman" w:hAnsi="Times New Roman"/>
          <w:szCs w:val="24"/>
        </w:rPr>
        <w:tab/>
      </w:r>
      <w:r w:rsidRPr="00D7596A">
        <w:rPr>
          <w:rFonts w:ascii="Times New Roman" w:hAnsi="Times New Roman"/>
          <w:szCs w:val="24"/>
        </w:rPr>
        <w:tab/>
      </w:r>
      <w:r w:rsidRPr="00D7596A">
        <w:rPr>
          <w:rFonts w:ascii="Times New Roman" w:hAnsi="Times New Roman"/>
          <w:szCs w:val="24"/>
        </w:rPr>
        <w:tab/>
      </w:r>
      <w:r w:rsidRPr="00D7596A">
        <w:rPr>
          <w:rFonts w:ascii="Times New Roman" w:hAnsi="Times New Roman"/>
          <w:b/>
          <w:bCs/>
          <w:szCs w:val="24"/>
        </w:rPr>
        <w:t xml:space="preserve">Art. </w:t>
      </w:r>
      <w:r>
        <w:rPr>
          <w:rFonts w:ascii="Times New Roman" w:hAnsi="Times New Roman"/>
          <w:b/>
          <w:bCs/>
          <w:szCs w:val="24"/>
        </w:rPr>
        <w:t>10</w:t>
      </w:r>
      <w:r w:rsidR="00392D56">
        <w:rPr>
          <w:rFonts w:ascii="Times New Roman" w:hAnsi="Times New Roman"/>
          <w:b/>
          <w:bCs/>
          <w:szCs w:val="24"/>
        </w:rPr>
        <w:t>º</w:t>
      </w:r>
      <w:r w:rsidRPr="00D7596A">
        <w:rPr>
          <w:rFonts w:ascii="Times New Roman" w:hAnsi="Times New Roman"/>
          <w:b/>
          <w:bCs/>
          <w:szCs w:val="24"/>
        </w:rPr>
        <w:t xml:space="preserve"> </w:t>
      </w:r>
      <w:r w:rsidRPr="00CE4D3C">
        <w:rPr>
          <w:rFonts w:ascii="Verdana" w:hAnsi="Verdana"/>
          <w:szCs w:val="24"/>
        </w:rPr>
        <w:t>A licença Provisória terá validade de um ano sendo renovável uma única vez.</w:t>
      </w:r>
    </w:p>
    <w:p w14:paraId="3DCBB809" w14:textId="77777777" w:rsidR="00D04BDE" w:rsidRPr="00D7596A" w:rsidRDefault="00D04BDE" w:rsidP="00D04BDE">
      <w:pPr>
        <w:spacing w:line="276" w:lineRule="auto"/>
        <w:jc w:val="both"/>
        <w:rPr>
          <w:rFonts w:ascii="Times New Roman" w:hAnsi="Times New Roman"/>
          <w:szCs w:val="24"/>
        </w:rPr>
      </w:pPr>
      <w:r w:rsidRPr="00D7596A">
        <w:rPr>
          <w:rFonts w:ascii="Times New Roman" w:hAnsi="Times New Roman"/>
          <w:szCs w:val="24"/>
        </w:rPr>
        <w:tab/>
      </w:r>
      <w:r w:rsidRPr="00D7596A">
        <w:rPr>
          <w:rFonts w:ascii="Times New Roman" w:hAnsi="Times New Roman"/>
          <w:szCs w:val="24"/>
        </w:rPr>
        <w:tab/>
      </w:r>
      <w:r w:rsidRPr="00D7596A">
        <w:rPr>
          <w:rFonts w:ascii="Times New Roman" w:hAnsi="Times New Roman"/>
          <w:szCs w:val="24"/>
        </w:rPr>
        <w:tab/>
      </w:r>
      <w:r w:rsidRPr="00D7596A">
        <w:rPr>
          <w:rFonts w:ascii="Times New Roman" w:hAnsi="Times New Roman"/>
          <w:b/>
          <w:bCs/>
          <w:szCs w:val="24"/>
        </w:rPr>
        <w:t xml:space="preserve">Parágrafo Único </w:t>
      </w:r>
      <w:r w:rsidRPr="00CE4D3C">
        <w:rPr>
          <w:rFonts w:ascii="Verdana" w:hAnsi="Verdana"/>
          <w:szCs w:val="24"/>
        </w:rPr>
        <w:t>O ambulante que não estiver inscrito no MEI poderá, a qualquer momento, se inscrever no Simples Nacional.</w:t>
      </w:r>
    </w:p>
    <w:p w14:paraId="4B6002F1" w14:textId="388A74A1" w:rsidR="00D04BDE" w:rsidRPr="00CE4D3C" w:rsidRDefault="00D04BDE" w:rsidP="00D04BDE">
      <w:pPr>
        <w:spacing w:line="276" w:lineRule="auto"/>
        <w:jc w:val="both"/>
        <w:rPr>
          <w:rFonts w:ascii="Verdana" w:hAnsi="Verdana"/>
          <w:szCs w:val="24"/>
        </w:rPr>
      </w:pPr>
      <w:r w:rsidRPr="00D7596A">
        <w:rPr>
          <w:rFonts w:ascii="Times New Roman" w:hAnsi="Times New Roman"/>
          <w:szCs w:val="24"/>
        </w:rPr>
        <w:tab/>
      </w:r>
      <w:r w:rsidRPr="00D7596A">
        <w:rPr>
          <w:rFonts w:ascii="Times New Roman" w:hAnsi="Times New Roman"/>
          <w:szCs w:val="24"/>
        </w:rPr>
        <w:tab/>
      </w:r>
      <w:r w:rsidRPr="00D7596A">
        <w:rPr>
          <w:rFonts w:ascii="Times New Roman" w:hAnsi="Times New Roman"/>
          <w:szCs w:val="24"/>
        </w:rPr>
        <w:tab/>
      </w:r>
      <w:r w:rsidRPr="00D7596A">
        <w:rPr>
          <w:rFonts w:ascii="Times New Roman" w:hAnsi="Times New Roman"/>
          <w:b/>
          <w:bCs/>
          <w:szCs w:val="24"/>
        </w:rPr>
        <w:t>Art.</w:t>
      </w:r>
      <w:r>
        <w:rPr>
          <w:rFonts w:ascii="Times New Roman" w:hAnsi="Times New Roman"/>
          <w:b/>
          <w:bCs/>
          <w:szCs w:val="24"/>
        </w:rPr>
        <w:t xml:space="preserve"> 11</w:t>
      </w:r>
      <w:r w:rsidR="00392D56">
        <w:rPr>
          <w:rFonts w:ascii="Times New Roman" w:hAnsi="Times New Roman"/>
          <w:b/>
          <w:bCs/>
          <w:szCs w:val="24"/>
        </w:rPr>
        <w:t>º</w:t>
      </w:r>
      <w:r w:rsidRPr="00D7596A">
        <w:rPr>
          <w:rFonts w:ascii="Times New Roman" w:hAnsi="Times New Roman"/>
          <w:b/>
          <w:bCs/>
          <w:szCs w:val="24"/>
        </w:rPr>
        <w:t xml:space="preserve"> </w:t>
      </w:r>
      <w:r w:rsidRPr="00CE4D3C">
        <w:rPr>
          <w:rFonts w:ascii="Verdana" w:hAnsi="Verdana"/>
          <w:szCs w:val="24"/>
        </w:rPr>
        <w:t>O Poder Executivo municipal poderá remanejar os pontos de comércio ambulante, em qualquer momento, sendo o titular da licença ou do alvará comunicado no prazo mínimo de 60 (sessenta) dias.</w:t>
      </w:r>
    </w:p>
    <w:p w14:paraId="3D5DB0F1" w14:textId="32A91364" w:rsidR="00D04BDE" w:rsidRPr="00D7596A" w:rsidRDefault="00D04BDE" w:rsidP="00D04BDE">
      <w:pPr>
        <w:spacing w:line="276" w:lineRule="auto"/>
        <w:jc w:val="both"/>
        <w:rPr>
          <w:rFonts w:ascii="Times New Roman" w:hAnsi="Times New Roman"/>
          <w:szCs w:val="24"/>
        </w:rPr>
      </w:pPr>
      <w:r w:rsidRPr="00D7596A">
        <w:rPr>
          <w:rFonts w:ascii="Times New Roman" w:hAnsi="Times New Roman"/>
          <w:szCs w:val="24"/>
        </w:rPr>
        <w:lastRenderedPageBreak/>
        <w:tab/>
      </w:r>
      <w:r w:rsidRPr="00D7596A">
        <w:rPr>
          <w:rFonts w:ascii="Times New Roman" w:hAnsi="Times New Roman"/>
          <w:szCs w:val="24"/>
        </w:rPr>
        <w:tab/>
      </w:r>
      <w:r w:rsidRPr="00D7596A">
        <w:rPr>
          <w:rFonts w:ascii="Times New Roman" w:hAnsi="Times New Roman"/>
          <w:szCs w:val="24"/>
        </w:rPr>
        <w:tab/>
      </w:r>
      <w:r w:rsidRPr="00D7596A">
        <w:rPr>
          <w:rFonts w:ascii="Times New Roman" w:hAnsi="Times New Roman"/>
          <w:b/>
          <w:bCs/>
          <w:szCs w:val="24"/>
        </w:rPr>
        <w:t xml:space="preserve">Art. </w:t>
      </w:r>
      <w:r>
        <w:rPr>
          <w:rFonts w:ascii="Times New Roman" w:hAnsi="Times New Roman"/>
          <w:b/>
          <w:bCs/>
          <w:szCs w:val="24"/>
        </w:rPr>
        <w:t>12</w:t>
      </w:r>
      <w:r w:rsidR="00392D56">
        <w:rPr>
          <w:rFonts w:ascii="Times New Roman" w:hAnsi="Times New Roman"/>
          <w:b/>
          <w:bCs/>
          <w:szCs w:val="24"/>
        </w:rPr>
        <w:t>º</w:t>
      </w:r>
      <w:r w:rsidRPr="00D7596A">
        <w:rPr>
          <w:rFonts w:ascii="Times New Roman" w:hAnsi="Times New Roman"/>
          <w:b/>
          <w:bCs/>
          <w:szCs w:val="24"/>
        </w:rPr>
        <w:t xml:space="preserve"> </w:t>
      </w:r>
      <w:r w:rsidRPr="00CE4D3C">
        <w:rPr>
          <w:rFonts w:ascii="Verdana" w:hAnsi="Verdana"/>
          <w:szCs w:val="24"/>
        </w:rPr>
        <w:t>O Alvará Provisório de Funcionamento ou a Licença Provisória devem estar sempre no local autorizado para a exploração comercial.</w:t>
      </w:r>
    </w:p>
    <w:p w14:paraId="4E59DBC6" w14:textId="1B59A112" w:rsidR="00D04BDE" w:rsidRPr="00D7596A" w:rsidRDefault="00D04BDE" w:rsidP="00D04BDE">
      <w:pPr>
        <w:spacing w:line="276" w:lineRule="auto"/>
        <w:jc w:val="both"/>
        <w:rPr>
          <w:rFonts w:ascii="Times New Roman" w:hAnsi="Times New Roman"/>
          <w:szCs w:val="24"/>
        </w:rPr>
      </w:pPr>
      <w:r w:rsidRPr="00D7596A">
        <w:rPr>
          <w:rFonts w:ascii="Times New Roman" w:hAnsi="Times New Roman"/>
          <w:szCs w:val="24"/>
        </w:rPr>
        <w:tab/>
      </w:r>
      <w:r w:rsidRPr="00D7596A">
        <w:rPr>
          <w:rFonts w:ascii="Times New Roman" w:hAnsi="Times New Roman"/>
          <w:szCs w:val="24"/>
        </w:rPr>
        <w:tab/>
      </w:r>
      <w:r w:rsidRPr="00D7596A">
        <w:rPr>
          <w:rFonts w:ascii="Times New Roman" w:hAnsi="Times New Roman"/>
          <w:szCs w:val="24"/>
        </w:rPr>
        <w:tab/>
      </w:r>
      <w:r w:rsidRPr="00D7596A">
        <w:rPr>
          <w:rFonts w:ascii="Times New Roman" w:hAnsi="Times New Roman"/>
          <w:b/>
          <w:bCs/>
          <w:szCs w:val="24"/>
        </w:rPr>
        <w:t xml:space="preserve">Art. </w:t>
      </w:r>
      <w:r>
        <w:rPr>
          <w:rFonts w:ascii="Times New Roman" w:hAnsi="Times New Roman"/>
          <w:b/>
          <w:bCs/>
          <w:szCs w:val="24"/>
        </w:rPr>
        <w:t>13</w:t>
      </w:r>
      <w:r w:rsidR="00392D56">
        <w:rPr>
          <w:rFonts w:ascii="Times New Roman" w:hAnsi="Times New Roman"/>
          <w:b/>
          <w:bCs/>
          <w:szCs w:val="24"/>
        </w:rPr>
        <w:t>º</w:t>
      </w:r>
      <w:r w:rsidRPr="00D7596A">
        <w:rPr>
          <w:rFonts w:ascii="Times New Roman" w:hAnsi="Times New Roman"/>
          <w:b/>
          <w:bCs/>
          <w:szCs w:val="24"/>
        </w:rPr>
        <w:t xml:space="preserve"> </w:t>
      </w:r>
      <w:r w:rsidRPr="00CE4D3C">
        <w:rPr>
          <w:rFonts w:ascii="Verdana" w:hAnsi="Verdana"/>
          <w:szCs w:val="24"/>
        </w:rPr>
        <w:t>A Licença Provisória e o Alvará Provisório de Funcionamento; especificará o produto a ser comercializado em:</w:t>
      </w:r>
    </w:p>
    <w:p w14:paraId="68512D0B" w14:textId="77777777" w:rsidR="00D04BDE" w:rsidRDefault="00D04BDE" w:rsidP="00D04BDE">
      <w:pPr>
        <w:spacing w:line="276" w:lineRule="auto"/>
        <w:jc w:val="both"/>
        <w:rPr>
          <w:rFonts w:ascii="Times New Roman" w:hAnsi="Times New Roman"/>
          <w:szCs w:val="24"/>
        </w:rPr>
      </w:pPr>
    </w:p>
    <w:p w14:paraId="0D39F157" w14:textId="77777777" w:rsidR="00D04BDE" w:rsidRPr="00D7596A" w:rsidRDefault="00D04BDE" w:rsidP="00D04BDE">
      <w:pPr>
        <w:spacing w:line="276" w:lineRule="auto"/>
        <w:jc w:val="both"/>
        <w:rPr>
          <w:rFonts w:ascii="Times New Roman" w:hAnsi="Times New Roman"/>
          <w:szCs w:val="24"/>
        </w:rPr>
      </w:pPr>
    </w:p>
    <w:p w14:paraId="02EC5121" w14:textId="77777777" w:rsidR="00D04BDE" w:rsidRPr="00D7596A" w:rsidRDefault="00D04BDE" w:rsidP="00D04BDE">
      <w:pPr>
        <w:spacing w:line="276" w:lineRule="auto"/>
        <w:jc w:val="both"/>
        <w:rPr>
          <w:rFonts w:ascii="Times New Roman" w:hAnsi="Times New Roman"/>
          <w:szCs w:val="24"/>
        </w:rPr>
      </w:pPr>
      <w:r w:rsidRPr="00D7596A">
        <w:rPr>
          <w:rFonts w:ascii="Times New Roman" w:hAnsi="Times New Roman"/>
          <w:b/>
          <w:bCs/>
          <w:szCs w:val="24"/>
        </w:rPr>
        <w:tab/>
      </w:r>
      <w:r w:rsidRPr="00D7596A">
        <w:rPr>
          <w:rFonts w:ascii="Times New Roman" w:hAnsi="Times New Roman"/>
          <w:b/>
          <w:bCs/>
          <w:szCs w:val="24"/>
        </w:rPr>
        <w:tab/>
      </w:r>
      <w:r w:rsidRPr="00D7596A">
        <w:rPr>
          <w:rFonts w:ascii="Times New Roman" w:hAnsi="Times New Roman"/>
          <w:b/>
          <w:bCs/>
          <w:szCs w:val="24"/>
        </w:rPr>
        <w:tab/>
        <w:t>I</w:t>
      </w:r>
      <w:r>
        <w:rPr>
          <w:rFonts w:ascii="Times New Roman" w:hAnsi="Times New Roman"/>
          <w:b/>
          <w:bCs/>
          <w:szCs w:val="24"/>
        </w:rPr>
        <w:t xml:space="preserve"> -</w:t>
      </w:r>
      <w:r w:rsidRPr="00291412">
        <w:rPr>
          <w:rFonts w:ascii="Verdana" w:hAnsi="Verdana"/>
          <w:szCs w:val="24"/>
        </w:rPr>
        <w:t>gêneros alimentícios;</w:t>
      </w:r>
    </w:p>
    <w:p w14:paraId="3EF10D25" w14:textId="77777777" w:rsidR="00D04BDE" w:rsidRPr="00D7596A" w:rsidRDefault="00D04BDE" w:rsidP="00D04BDE">
      <w:pPr>
        <w:spacing w:line="276" w:lineRule="auto"/>
        <w:jc w:val="both"/>
        <w:rPr>
          <w:rFonts w:ascii="Times New Roman" w:hAnsi="Times New Roman"/>
          <w:szCs w:val="24"/>
        </w:rPr>
      </w:pPr>
      <w:r w:rsidRPr="00D7596A">
        <w:rPr>
          <w:rFonts w:ascii="Times New Roman" w:hAnsi="Times New Roman"/>
          <w:b/>
          <w:bCs/>
          <w:szCs w:val="24"/>
        </w:rPr>
        <w:tab/>
      </w:r>
      <w:r w:rsidRPr="00D7596A">
        <w:rPr>
          <w:rFonts w:ascii="Times New Roman" w:hAnsi="Times New Roman"/>
          <w:b/>
          <w:bCs/>
          <w:szCs w:val="24"/>
        </w:rPr>
        <w:tab/>
      </w:r>
      <w:r w:rsidRPr="00D7596A">
        <w:rPr>
          <w:rFonts w:ascii="Times New Roman" w:hAnsi="Times New Roman"/>
          <w:b/>
          <w:bCs/>
          <w:szCs w:val="24"/>
        </w:rPr>
        <w:tab/>
        <w:t>II</w:t>
      </w:r>
      <w:r>
        <w:rPr>
          <w:rFonts w:ascii="Times New Roman" w:hAnsi="Times New Roman"/>
          <w:b/>
          <w:bCs/>
          <w:szCs w:val="24"/>
        </w:rPr>
        <w:t xml:space="preserve"> -</w:t>
      </w:r>
      <w:r w:rsidRPr="00291412">
        <w:rPr>
          <w:rFonts w:ascii="Verdana" w:hAnsi="Verdana"/>
          <w:szCs w:val="24"/>
        </w:rPr>
        <w:t>gêneros alimentícios industrializados;</w:t>
      </w:r>
    </w:p>
    <w:p w14:paraId="40921A16" w14:textId="77777777" w:rsidR="00D04BDE" w:rsidRPr="00D7596A" w:rsidRDefault="00D04BDE" w:rsidP="00D04BDE">
      <w:pPr>
        <w:spacing w:line="276" w:lineRule="auto"/>
        <w:jc w:val="both"/>
        <w:rPr>
          <w:rFonts w:ascii="Times New Roman" w:hAnsi="Times New Roman"/>
          <w:szCs w:val="24"/>
        </w:rPr>
      </w:pPr>
      <w:r w:rsidRPr="00D7596A">
        <w:rPr>
          <w:rFonts w:ascii="Times New Roman" w:hAnsi="Times New Roman"/>
          <w:b/>
          <w:bCs/>
          <w:szCs w:val="24"/>
        </w:rPr>
        <w:tab/>
      </w:r>
      <w:r w:rsidRPr="00D7596A">
        <w:rPr>
          <w:rFonts w:ascii="Times New Roman" w:hAnsi="Times New Roman"/>
          <w:b/>
          <w:bCs/>
          <w:szCs w:val="24"/>
        </w:rPr>
        <w:tab/>
      </w:r>
      <w:r w:rsidRPr="00D7596A">
        <w:rPr>
          <w:rFonts w:ascii="Times New Roman" w:hAnsi="Times New Roman"/>
          <w:b/>
          <w:bCs/>
          <w:szCs w:val="24"/>
        </w:rPr>
        <w:tab/>
        <w:t>III</w:t>
      </w:r>
      <w:r>
        <w:rPr>
          <w:rFonts w:ascii="Times New Roman" w:hAnsi="Times New Roman"/>
          <w:b/>
          <w:bCs/>
          <w:szCs w:val="24"/>
        </w:rPr>
        <w:t xml:space="preserve"> </w:t>
      </w:r>
      <w:r w:rsidRPr="00291412">
        <w:rPr>
          <w:rFonts w:ascii="Verdana" w:hAnsi="Verdana"/>
          <w:szCs w:val="24"/>
        </w:rPr>
        <w:t>-bebidas;</w:t>
      </w:r>
    </w:p>
    <w:p w14:paraId="3FFFA013" w14:textId="77777777" w:rsidR="00D04BDE" w:rsidRPr="00D7596A" w:rsidRDefault="00D04BDE" w:rsidP="00D04BDE">
      <w:pPr>
        <w:spacing w:line="276" w:lineRule="auto"/>
        <w:jc w:val="both"/>
        <w:rPr>
          <w:rFonts w:ascii="Times New Roman" w:hAnsi="Times New Roman"/>
          <w:szCs w:val="24"/>
        </w:rPr>
      </w:pPr>
      <w:r w:rsidRPr="00D7596A">
        <w:rPr>
          <w:rFonts w:ascii="Times New Roman" w:hAnsi="Times New Roman"/>
          <w:b/>
          <w:bCs/>
          <w:szCs w:val="24"/>
        </w:rPr>
        <w:tab/>
      </w:r>
      <w:r w:rsidRPr="00D7596A">
        <w:rPr>
          <w:rFonts w:ascii="Times New Roman" w:hAnsi="Times New Roman"/>
          <w:b/>
          <w:bCs/>
          <w:szCs w:val="24"/>
        </w:rPr>
        <w:tab/>
      </w:r>
      <w:r w:rsidRPr="00D7596A">
        <w:rPr>
          <w:rFonts w:ascii="Times New Roman" w:hAnsi="Times New Roman"/>
          <w:b/>
          <w:bCs/>
          <w:szCs w:val="24"/>
        </w:rPr>
        <w:tab/>
        <w:t>IV</w:t>
      </w:r>
      <w:r>
        <w:rPr>
          <w:rFonts w:ascii="Times New Roman" w:hAnsi="Times New Roman"/>
          <w:b/>
          <w:bCs/>
          <w:szCs w:val="24"/>
        </w:rPr>
        <w:t xml:space="preserve"> </w:t>
      </w:r>
      <w:r w:rsidRPr="00291412">
        <w:rPr>
          <w:rFonts w:ascii="Verdana" w:hAnsi="Verdana"/>
          <w:szCs w:val="24"/>
        </w:rPr>
        <w:t>-vestuário;</w:t>
      </w:r>
    </w:p>
    <w:p w14:paraId="4CACC9D3" w14:textId="77777777" w:rsidR="00D04BDE" w:rsidRPr="00D7596A" w:rsidRDefault="00D04BDE" w:rsidP="00D04BDE">
      <w:pPr>
        <w:spacing w:line="276" w:lineRule="auto"/>
        <w:jc w:val="both"/>
        <w:rPr>
          <w:rFonts w:ascii="Times New Roman" w:hAnsi="Times New Roman"/>
          <w:szCs w:val="24"/>
        </w:rPr>
      </w:pPr>
      <w:r w:rsidRPr="00D7596A">
        <w:rPr>
          <w:rFonts w:ascii="Times New Roman" w:hAnsi="Times New Roman"/>
          <w:b/>
          <w:bCs/>
          <w:szCs w:val="24"/>
        </w:rPr>
        <w:tab/>
      </w:r>
      <w:r w:rsidRPr="00D7596A">
        <w:rPr>
          <w:rFonts w:ascii="Times New Roman" w:hAnsi="Times New Roman"/>
          <w:b/>
          <w:bCs/>
          <w:szCs w:val="24"/>
        </w:rPr>
        <w:tab/>
      </w:r>
      <w:r w:rsidRPr="00D7596A">
        <w:rPr>
          <w:rFonts w:ascii="Times New Roman" w:hAnsi="Times New Roman"/>
          <w:b/>
          <w:bCs/>
          <w:szCs w:val="24"/>
        </w:rPr>
        <w:tab/>
      </w:r>
      <w:r w:rsidRPr="00916216">
        <w:rPr>
          <w:rFonts w:ascii="Verdana" w:hAnsi="Verdana"/>
          <w:b/>
          <w:bCs/>
          <w:szCs w:val="24"/>
        </w:rPr>
        <w:t>V</w:t>
      </w:r>
      <w:r w:rsidRPr="00291412">
        <w:rPr>
          <w:rFonts w:ascii="Verdana" w:hAnsi="Verdana"/>
          <w:szCs w:val="24"/>
        </w:rPr>
        <w:t xml:space="preserve"> -artigos de papelaria e brinquedos;</w:t>
      </w:r>
    </w:p>
    <w:p w14:paraId="1BC78416" w14:textId="77777777" w:rsidR="00D04BDE" w:rsidRPr="00D7596A" w:rsidRDefault="00D04BDE" w:rsidP="00D04BDE">
      <w:pPr>
        <w:spacing w:line="276" w:lineRule="auto"/>
        <w:jc w:val="both"/>
        <w:rPr>
          <w:rFonts w:ascii="Times New Roman" w:hAnsi="Times New Roman"/>
          <w:szCs w:val="24"/>
        </w:rPr>
      </w:pPr>
      <w:r w:rsidRPr="00D7596A">
        <w:rPr>
          <w:rFonts w:ascii="Times New Roman" w:hAnsi="Times New Roman"/>
          <w:b/>
          <w:bCs/>
          <w:szCs w:val="24"/>
        </w:rPr>
        <w:tab/>
      </w:r>
      <w:r w:rsidRPr="00D7596A">
        <w:rPr>
          <w:rFonts w:ascii="Times New Roman" w:hAnsi="Times New Roman"/>
          <w:b/>
          <w:bCs/>
          <w:szCs w:val="24"/>
        </w:rPr>
        <w:tab/>
      </w:r>
      <w:r w:rsidRPr="00D7596A">
        <w:rPr>
          <w:rFonts w:ascii="Times New Roman" w:hAnsi="Times New Roman"/>
          <w:b/>
          <w:bCs/>
          <w:szCs w:val="24"/>
        </w:rPr>
        <w:tab/>
        <w:t xml:space="preserve">VI </w:t>
      </w:r>
      <w:r w:rsidRPr="00291412">
        <w:rPr>
          <w:rFonts w:ascii="Verdana" w:hAnsi="Verdana"/>
          <w:szCs w:val="24"/>
        </w:rPr>
        <w:t>-trabalhos artísticos, artesanais e manuais;</w:t>
      </w:r>
    </w:p>
    <w:p w14:paraId="50231110" w14:textId="77777777" w:rsidR="00D04BDE" w:rsidRPr="00D7596A" w:rsidRDefault="00D04BDE" w:rsidP="00D04BDE">
      <w:pPr>
        <w:spacing w:line="276" w:lineRule="auto"/>
        <w:jc w:val="both"/>
        <w:rPr>
          <w:rFonts w:ascii="Times New Roman" w:hAnsi="Times New Roman"/>
          <w:szCs w:val="24"/>
        </w:rPr>
      </w:pPr>
      <w:r w:rsidRPr="00D7596A">
        <w:rPr>
          <w:rFonts w:ascii="Times New Roman" w:hAnsi="Times New Roman"/>
          <w:b/>
          <w:bCs/>
          <w:szCs w:val="24"/>
        </w:rPr>
        <w:tab/>
      </w:r>
      <w:r w:rsidRPr="00D7596A">
        <w:rPr>
          <w:rFonts w:ascii="Times New Roman" w:hAnsi="Times New Roman"/>
          <w:b/>
          <w:bCs/>
          <w:szCs w:val="24"/>
        </w:rPr>
        <w:tab/>
      </w:r>
      <w:r w:rsidRPr="00D7596A">
        <w:rPr>
          <w:rFonts w:ascii="Times New Roman" w:hAnsi="Times New Roman"/>
          <w:b/>
          <w:bCs/>
          <w:szCs w:val="24"/>
        </w:rPr>
        <w:tab/>
        <w:t xml:space="preserve">VII </w:t>
      </w:r>
      <w:r>
        <w:rPr>
          <w:rFonts w:ascii="Times New Roman" w:hAnsi="Times New Roman"/>
          <w:b/>
          <w:bCs/>
          <w:szCs w:val="24"/>
        </w:rPr>
        <w:t>-</w:t>
      </w:r>
      <w:r w:rsidRPr="00291412">
        <w:rPr>
          <w:rFonts w:ascii="Verdana" w:hAnsi="Verdana"/>
          <w:szCs w:val="24"/>
        </w:rPr>
        <w:t>outros mediante aprovação da Prefeitura.</w:t>
      </w:r>
    </w:p>
    <w:p w14:paraId="6C52812E" w14:textId="77777777" w:rsidR="00D04BDE" w:rsidRPr="00D7596A" w:rsidRDefault="00D04BDE" w:rsidP="00D04BDE">
      <w:pPr>
        <w:spacing w:line="276" w:lineRule="auto"/>
        <w:jc w:val="both"/>
        <w:rPr>
          <w:rFonts w:ascii="Times New Roman" w:hAnsi="Times New Roman"/>
          <w:b/>
          <w:bCs/>
          <w:szCs w:val="24"/>
        </w:rPr>
      </w:pPr>
    </w:p>
    <w:p w14:paraId="3432B0E8" w14:textId="77777777" w:rsidR="00D04BDE" w:rsidRPr="00D7596A" w:rsidRDefault="00D04BDE" w:rsidP="00D04BDE">
      <w:pPr>
        <w:spacing w:line="276" w:lineRule="auto"/>
        <w:jc w:val="both"/>
        <w:rPr>
          <w:rFonts w:ascii="Times New Roman" w:hAnsi="Times New Roman"/>
          <w:szCs w:val="24"/>
        </w:rPr>
      </w:pPr>
      <w:r w:rsidRPr="00D7596A">
        <w:rPr>
          <w:rFonts w:ascii="Times New Roman" w:hAnsi="Times New Roman"/>
          <w:b/>
          <w:bCs/>
          <w:szCs w:val="24"/>
        </w:rPr>
        <w:tab/>
      </w:r>
      <w:r w:rsidRPr="00D7596A">
        <w:rPr>
          <w:rFonts w:ascii="Times New Roman" w:hAnsi="Times New Roman"/>
          <w:b/>
          <w:bCs/>
          <w:szCs w:val="24"/>
        </w:rPr>
        <w:tab/>
      </w:r>
      <w:r w:rsidRPr="00D7596A">
        <w:rPr>
          <w:rFonts w:ascii="Times New Roman" w:hAnsi="Times New Roman"/>
          <w:b/>
          <w:bCs/>
          <w:szCs w:val="24"/>
        </w:rPr>
        <w:tab/>
        <w:t xml:space="preserve">§ 1º </w:t>
      </w:r>
      <w:r w:rsidRPr="008064B3">
        <w:rPr>
          <w:rFonts w:ascii="Verdana" w:hAnsi="Verdana"/>
          <w:szCs w:val="24"/>
        </w:rPr>
        <w:t>O mesmo ambulante poderá combinar a especificação do produto a ser comercializado em até dois incisos deste artigo, desde que sejam</w:t>
      </w:r>
      <w:r>
        <w:rPr>
          <w:rFonts w:ascii="Verdana" w:hAnsi="Verdana"/>
          <w:szCs w:val="24"/>
        </w:rPr>
        <w:t xml:space="preserve"> </w:t>
      </w:r>
      <w:r w:rsidRPr="008064B3">
        <w:rPr>
          <w:rFonts w:ascii="Verdana" w:hAnsi="Verdana"/>
          <w:szCs w:val="24"/>
        </w:rPr>
        <w:t>compatíveis</w:t>
      </w:r>
      <w:r>
        <w:rPr>
          <w:rFonts w:ascii="Verdana" w:hAnsi="Verdana"/>
          <w:szCs w:val="24"/>
        </w:rPr>
        <w:t xml:space="preserve"> </w:t>
      </w:r>
      <w:r w:rsidRPr="008064B3">
        <w:rPr>
          <w:rFonts w:ascii="Verdana" w:hAnsi="Verdana"/>
          <w:szCs w:val="24"/>
        </w:rPr>
        <w:t>entre si.</w:t>
      </w:r>
    </w:p>
    <w:p w14:paraId="17B97D0A" w14:textId="77777777" w:rsidR="00D04BDE" w:rsidRPr="00D7596A" w:rsidRDefault="00D04BDE" w:rsidP="00D04BDE">
      <w:pPr>
        <w:spacing w:line="276" w:lineRule="auto"/>
        <w:jc w:val="both"/>
        <w:rPr>
          <w:rFonts w:ascii="Times New Roman" w:hAnsi="Times New Roman"/>
          <w:szCs w:val="24"/>
        </w:rPr>
      </w:pPr>
      <w:r w:rsidRPr="00D7596A">
        <w:rPr>
          <w:rFonts w:ascii="Times New Roman" w:hAnsi="Times New Roman"/>
          <w:b/>
          <w:bCs/>
          <w:szCs w:val="24"/>
        </w:rPr>
        <w:tab/>
      </w:r>
      <w:r w:rsidRPr="00D7596A">
        <w:rPr>
          <w:rFonts w:ascii="Times New Roman" w:hAnsi="Times New Roman"/>
          <w:b/>
          <w:bCs/>
          <w:szCs w:val="24"/>
        </w:rPr>
        <w:tab/>
      </w:r>
      <w:r w:rsidRPr="00D7596A">
        <w:rPr>
          <w:rFonts w:ascii="Times New Roman" w:hAnsi="Times New Roman"/>
          <w:b/>
          <w:bCs/>
          <w:szCs w:val="24"/>
        </w:rPr>
        <w:tab/>
      </w:r>
      <w:r w:rsidRPr="00CE4D3C">
        <w:rPr>
          <w:rFonts w:ascii="Times New Roman" w:hAnsi="Times New Roman"/>
          <w:b/>
          <w:bCs/>
          <w:szCs w:val="24"/>
        </w:rPr>
        <w:t xml:space="preserve">§ 2º </w:t>
      </w:r>
      <w:r w:rsidRPr="00CE4D3C">
        <w:rPr>
          <w:rFonts w:ascii="Verdana" w:hAnsi="Verdana"/>
          <w:szCs w:val="24"/>
        </w:rPr>
        <w:t>Em datas comemorativas, todos os ambulantes poderão comercializar produtos relacionados ao evento, sendo preferencialmente ambulantes que já trabalham com o produto destinado a data, demais ambulantes interessados em trabalhar com o produto deverão ser selecionados por sorteios das vagas.</w:t>
      </w:r>
      <w:r>
        <w:rPr>
          <w:rFonts w:ascii="Times New Roman" w:hAnsi="Times New Roman"/>
          <w:szCs w:val="24"/>
        </w:rPr>
        <w:t xml:space="preserve"> </w:t>
      </w:r>
    </w:p>
    <w:p w14:paraId="41FEAA6C" w14:textId="77777777" w:rsidR="00D04BDE" w:rsidRDefault="00D04BDE" w:rsidP="00D04BDE">
      <w:pPr>
        <w:spacing w:line="276" w:lineRule="auto"/>
        <w:jc w:val="both"/>
        <w:rPr>
          <w:rFonts w:ascii="Times New Roman" w:hAnsi="Times New Roman"/>
          <w:szCs w:val="24"/>
        </w:rPr>
      </w:pPr>
      <w:r w:rsidRPr="00D7596A">
        <w:rPr>
          <w:rFonts w:ascii="Times New Roman" w:hAnsi="Times New Roman"/>
          <w:szCs w:val="24"/>
        </w:rPr>
        <w:tab/>
      </w:r>
      <w:r w:rsidRPr="00D7596A">
        <w:rPr>
          <w:rFonts w:ascii="Times New Roman" w:hAnsi="Times New Roman"/>
          <w:szCs w:val="24"/>
        </w:rPr>
        <w:tab/>
      </w:r>
      <w:r w:rsidRPr="00D7596A">
        <w:rPr>
          <w:rFonts w:ascii="Times New Roman" w:hAnsi="Times New Roman"/>
          <w:szCs w:val="24"/>
        </w:rPr>
        <w:tab/>
      </w:r>
      <w:r w:rsidRPr="00D7596A">
        <w:rPr>
          <w:rFonts w:ascii="Times New Roman" w:hAnsi="Times New Roman"/>
          <w:b/>
          <w:bCs/>
          <w:szCs w:val="24"/>
        </w:rPr>
        <w:t xml:space="preserve">§ 3º </w:t>
      </w:r>
      <w:r w:rsidRPr="008064B3">
        <w:rPr>
          <w:rFonts w:ascii="Verdana" w:hAnsi="Verdana"/>
          <w:szCs w:val="24"/>
        </w:rPr>
        <w:t xml:space="preserve">Para os efeitos deste artigo, bem como do art. </w:t>
      </w:r>
      <w:r w:rsidRPr="00013F1C">
        <w:rPr>
          <w:rFonts w:ascii="Verdana" w:hAnsi="Verdana"/>
          <w:szCs w:val="24"/>
        </w:rPr>
        <w:t>1</w:t>
      </w:r>
      <w:r>
        <w:rPr>
          <w:rFonts w:ascii="Verdana" w:hAnsi="Verdana"/>
          <w:szCs w:val="24"/>
        </w:rPr>
        <w:t>5</w:t>
      </w:r>
      <w:r w:rsidRPr="008064B3">
        <w:rPr>
          <w:rFonts w:ascii="Verdana" w:hAnsi="Verdana"/>
          <w:szCs w:val="24"/>
        </w:rPr>
        <w:t xml:space="preserve"> desta Lei, caberá ao Poder Executivo determinar o período abrangido por cada data comemorativa em nossa Cidade.</w:t>
      </w:r>
      <w:r>
        <w:rPr>
          <w:rFonts w:ascii="Times New Roman" w:hAnsi="Times New Roman"/>
          <w:szCs w:val="24"/>
        </w:rPr>
        <w:t xml:space="preserve">  </w:t>
      </w:r>
    </w:p>
    <w:p w14:paraId="61DCB724" w14:textId="77777777" w:rsidR="00D04BDE" w:rsidRPr="008064B3" w:rsidRDefault="00D04BDE" w:rsidP="00D04BDE">
      <w:pPr>
        <w:spacing w:line="276" w:lineRule="auto"/>
        <w:jc w:val="both"/>
        <w:rPr>
          <w:rFonts w:ascii="Verdana" w:hAnsi="Verdana"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     </w:t>
      </w:r>
      <w:r w:rsidRPr="00916216">
        <w:rPr>
          <w:rFonts w:ascii="Times New Roman" w:hAnsi="Times New Roman"/>
          <w:b/>
          <w:bCs/>
          <w:szCs w:val="24"/>
        </w:rPr>
        <w:t xml:space="preserve">§ 4º </w:t>
      </w:r>
      <w:r w:rsidRPr="00916216">
        <w:rPr>
          <w:rFonts w:ascii="Verdana" w:hAnsi="Verdana"/>
          <w:szCs w:val="24"/>
        </w:rPr>
        <w:t>Fica expressamente proibido, ao ambulante, a comercialização de medicamentos, refrescos e refrigerantes na forma fracionada, cigarros, produtos inflamáveis ou pirotécnicos e qualquer outro produto sem a devida origem de comprovação fiscal.</w:t>
      </w:r>
    </w:p>
    <w:p w14:paraId="6B6ACBF9" w14:textId="77777777" w:rsidR="00D04BDE" w:rsidRDefault="00D04BDE" w:rsidP="00D04BDE">
      <w:pPr>
        <w:spacing w:line="276" w:lineRule="auto"/>
        <w:jc w:val="both"/>
        <w:rPr>
          <w:rFonts w:ascii="Verdana" w:hAnsi="Verdana"/>
          <w:szCs w:val="24"/>
        </w:rPr>
      </w:pPr>
      <w:r>
        <w:rPr>
          <w:rFonts w:ascii="Times New Roman" w:hAnsi="Times New Roman"/>
          <w:b/>
          <w:bCs/>
          <w:szCs w:val="24"/>
        </w:rPr>
        <w:t xml:space="preserve">                                 § 5º </w:t>
      </w:r>
      <w:r w:rsidRPr="008064B3">
        <w:rPr>
          <w:rFonts w:ascii="Verdana" w:hAnsi="Verdana"/>
          <w:szCs w:val="24"/>
        </w:rPr>
        <w:t xml:space="preserve">Poderá o Poder Executivo Municipal conceder licenças diária para ambulantes de outras regiões exigindo o pagamento da taxa de uso do solo </w:t>
      </w:r>
      <w:r>
        <w:rPr>
          <w:rFonts w:ascii="Verdana" w:hAnsi="Verdana"/>
          <w:szCs w:val="24"/>
        </w:rPr>
        <w:t>no ato da solicitação da licença</w:t>
      </w:r>
      <w:r w:rsidRPr="008064B3">
        <w:rPr>
          <w:rFonts w:ascii="Verdana" w:hAnsi="Verdana"/>
          <w:szCs w:val="24"/>
        </w:rPr>
        <w:t>.</w:t>
      </w:r>
    </w:p>
    <w:p w14:paraId="7B1FFEDF" w14:textId="77777777" w:rsidR="00D04BDE" w:rsidRPr="00D7596A" w:rsidRDefault="00D04BDE" w:rsidP="00D04BDE">
      <w:pPr>
        <w:spacing w:line="276" w:lineRule="auto"/>
        <w:jc w:val="both"/>
        <w:rPr>
          <w:rFonts w:ascii="Times New Roman" w:hAnsi="Times New Roman"/>
          <w:szCs w:val="24"/>
        </w:rPr>
      </w:pPr>
      <w:r>
        <w:rPr>
          <w:rFonts w:ascii="Verdana" w:hAnsi="Verdana"/>
          <w:szCs w:val="24"/>
        </w:rPr>
        <w:t xml:space="preserve">                      </w:t>
      </w:r>
      <w:r w:rsidRPr="00CD4F23">
        <w:rPr>
          <w:rFonts w:ascii="Times New Roman" w:hAnsi="Times New Roman"/>
          <w:b/>
          <w:bCs/>
          <w:szCs w:val="24"/>
        </w:rPr>
        <w:t xml:space="preserve">  §</w:t>
      </w:r>
      <w:r>
        <w:rPr>
          <w:rFonts w:ascii="Verdana" w:hAnsi="Verdana"/>
          <w:szCs w:val="24"/>
        </w:rPr>
        <w:t xml:space="preserve"> </w:t>
      </w:r>
      <w:r w:rsidRPr="00CD4F23">
        <w:rPr>
          <w:rFonts w:ascii="Times New Roman" w:hAnsi="Times New Roman"/>
          <w:b/>
          <w:bCs/>
          <w:szCs w:val="24"/>
        </w:rPr>
        <w:t>6º</w:t>
      </w:r>
      <w:r>
        <w:rPr>
          <w:rFonts w:ascii="Verdana" w:hAnsi="Verdana"/>
          <w:szCs w:val="24"/>
        </w:rPr>
        <w:t xml:space="preserve"> O Poder Público através de sua Secretaria responsável determinará o valor da diária a ser cobrada pelo ambulante solicitante da licença diária.</w:t>
      </w:r>
      <w:r w:rsidRPr="008064B3">
        <w:rPr>
          <w:rFonts w:ascii="Verdana" w:hAnsi="Verdana"/>
          <w:szCs w:val="24"/>
        </w:rPr>
        <w:t xml:space="preserve"> </w:t>
      </w:r>
    </w:p>
    <w:p w14:paraId="1581B51D" w14:textId="5884FCCA" w:rsidR="00D04BDE" w:rsidRPr="00D7596A" w:rsidRDefault="00D04BDE" w:rsidP="00D04BDE">
      <w:pPr>
        <w:spacing w:line="276" w:lineRule="auto"/>
        <w:jc w:val="both"/>
        <w:rPr>
          <w:rFonts w:ascii="Times New Roman" w:hAnsi="Times New Roman"/>
          <w:szCs w:val="24"/>
        </w:rPr>
      </w:pPr>
      <w:r w:rsidRPr="00D7596A">
        <w:rPr>
          <w:rFonts w:ascii="Times New Roman" w:hAnsi="Times New Roman"/>
          <w:szCs w:val="24"/>
        </w:rPr>
        <w:tab/>
      </w:r>
      <w:r w:rsidRPr="00D7596A">
        <w:rPr>
          <w:rFonts w:ascii="Times New Roman" w:hAnsi="Times New Roman"/>
          <w:szCs w:val="24"/>
        </w:rPr>
        <w:tab/>
      </w:r>
      <w:r w:rsidRPr="00D7596A">
        <w:rPr>
          <w:rFonts w:ascii="Times New Roman" w:hAnsi="Times New Roman"/>
          <w:szCs w:val="24"/>
        </w:rPr>
        <w:tab/>
      </w:r>
      <w:r w:rsidRPr="00CD4F23">
        <w:rPr>
          <w:rFonts w:ascii="Times New Roman" w:hAnsi="Times New Roman"/>
          <w:b/>
          <w:bCs/>
          <w:szCs w:val="24"/>
        </w:rPr>
        <w:t>Art. 1</w:t>
      </w:r>
      <w:r>
        <w:rPr>
          <w:rFonts w:ascii="Times New Roman" w:hAnsi="Times New Roman"/>
          <w:b/>
          <w:bCs/>
          <w:szCs w:val="24"/>
        </w:rPr>
        <w:t>4</w:t>
      </w:r>
      <w:r w:rsidR="00392D56">
        <w:rPr>
          <w:rFonts w:ascii="Times New Roman" w:hAnsi="Times New Roman"/>
          <w:b/>
          <w:bCs/>
          <w:szCs w:val="24"/>
        </w:rPr>
        <w:t>º</w:t>
      </w:r>
      <w:r w:rsidRPr="00D7596A">
        <w:rPr>
          <w:rFonts w:ascii="Times New Roman" w:hAnsi="Times New Roman"/>
          <w:b/>
          <w:bCs/>
          <w:szCs w:val="24"/>
        </w:rPr>
        <w:t xml:space="preserve"> </w:t>
      </w:r>
      <w:r w:rsidRPr="00DD7A77">
        <w:rPr>
          <w:rFonts w:ascii="Verdana" w:hAnsi="Verdana"/>
          <w:szCs w:val="24"/>
        </w:rPr>
        <w:t>A Prefeitura Municipal de Sumaré poderá conceder licenças especiais para exploração do espaço público por ambulantes em datas especificas, como carnaval e ano novo, entre outras, preferencialmente à ambulantes já cadastrados no munic</w:t>
      </w:r>
      <w:r>
        <w:rPr>
          <w:rFonts w:ascii="Verdana" w:hAnsi="Verdana"/>
          <w:szCs w:val="24"/>
        </w:rPr>
        <w:t>í</w:t>
      </w:r>
      <w:r w:rsidRPr="00DD7A77">
        <w:rPr>
          <w:rFonts w:ascii="Verdana" w:hAnsi="Verdana"/>
          <w:szCs w:val="24"/>
        </w:rPr>
        <w:t>pio.</w:t>
      </w:r>
    </w:p>
    <w:p w14:paraId="2C0DD601" w14:textId="77777777" w:rsidR="00D04BDE" w:rsidRPr="00D7596A" w:rsidRDefault="00D04BDE" w:rsidP="00D04BDE">
      <w:pPr>
        <w:spacing w:line="276" w:lineRule="auto"/>
        <w:jc w:val="both"/>
        <w:rPr>
          <w:rFonts w:ascii="Times New Roman" w:hAnsi="Times New Roman"/>
          <w:szCs w:val="24"/>
        </w:rPr>
      </w:pPr>
      <w:r w:rsidRPr="00D7596A">
        <w:rPr>
          <w:rFonts w:ascii="Times New Roman" w:hAnsi="Times New Roman"/>
          <w:szCs w:val="24"/>
        </w:rPr>
        <w:tab/>
      </w:r>
      <w:r w:rsidRPr="00D7596A">
        <w:rPr>
          <w:rFonts w:ascii="Times New Roman" w:hAnsi="Times New Roman"/>
          <w:szCs w:val="24"/>
        </w:rPr>
        <w:tab/>
      </w:r>
      <w:r w:rsidRPr="00D7596A">
        <w:rPr>
          <w:rFonts w:ascii="Times New Roman" w:hAnsi="Times New Roman"/>
          <w:szCs w:val="24"/>
        </w:rPr>
        <w:tab/>
      </w:r>
      <w:r w:rsidRPr="00D7596A">
        <w:rPr>
          <w:rFonts w:ascii="Times New Roman" w:hAnsi="Times New Roman"/>
          <w:b/>
          <w:bCs/>
          <w:szCs w:val="24"/>
        </w:rPr>
        <w:t xml:space="preserve">Parágrafo Único. </w:t>
      </w:r>
      <w:r w:rsidRPr="00DD7A77">
        <w:rPr>
          <w:rFonts w:ascii="Verdana" w:hAnsi="Verdana"/>
          <w:szCs w:val="24"/>
        </w:rPr>
        <w:t>A Prefeitura também poderá estabelecer regras de ocupação do solo urbano, por ambulantes, diferentes da estabelecida por esta Lei, para o fim do disposto no caput deste artigo.</w:t>
      </w:r>
    </w:p>
    <w:p w14:paraId="29D7AE3F" w14:textId="00E2B5A4" w:rsidR="00D04BDE" w:rsidRPr="00D7596A" w:rsidRDefault="00D04BDE" w:rsidP="00D04BDE">
      <w:pPr>
        <w:spacing w:line="276" w:lineRule="auto"/>
        <w:jc w:val="both"/>
        <w:rPr>
          <w:rFonts w:ascii="Times New Roman" w:hAnsi="Times New Roman"/>
          <w:szCs w:val="24"/>
        </w:rPr>
      </w:pPr>
      <w:r w:rsidRPr="00D7596A">
        <w:rPr>
          <w:rFonts w:ascii="Times New Roman" w:hAnsi="Times New Roman"/>
          <w:szCs w:val="24"/>
        </w:rPr>
        <w:tab/>
      </w:r>
      <w:r w:rsidRPr="00D7596A">
        <w:rPr>
          <w:rFonts w:ascii="Times New Roman" w:hAnsi="Times New Roman"/>
          <w:szCs w:val="24"/>
        </w:rPr>
        <w:tab/>
      </w:r>
      <w:r w:rsidRPr="00D7596A">
        <w:rPr>
          <w:rFonts w:ascii="Times New Roman" w:hAnsi="Times New Roman"/>
          <w:szCs w:val="24"/>
        </w:rPr>
        <w:tab/>
      </w:r>
      <w:r w:rsidRPr="00D7596A">
        <w:rPr>
          <w:rFonts w:ascii="Times New Roman" w:hAnsi="Times New Roman"/>
          <w:b/>
          <w:bCs/>
          <w:szCs w:val="24"/>
        </w:rPr>
        <w:t>Art. 1</w:t>
      </w:r>
      <w:r>
        <w:rPr>
          <w:rFonts w:ascii="Times New Roman" w:hAnsi="Times New Roman"/>
          <w:b/>
          <w:bCs/>
          <w:szCs w:val="24"/>
        </w:rPr>
        <w:t>5</w:t>
      </w:r>
      <w:r w:rsidR="00392D56">
        <w:rPr>
          <w:rFonts w:ascii="Times New Roman" w:hAnsi="Times New Roman"/>
          <w:b/>
          <w:bCs/>
          <w:szCs w:val="24"/>
        </w:rPr>
        <w:t>º</w:t>
      </w:r>
      <w:r w:rsidRPr="00D7596A">
        <w:rPr>
          <w:rFonts w:ascii="Times New Roman" w:hAnsi="Times New Roman"/>
          <w:b/>
          <w:bCs/>
          <w:szCs w:val="24"/>
        </w:rPr>
        <w:t xml:space="preserve"> </w:t>
      </w:r>
      <w:r w:rsidRPr="00DD7A77">
        <w:rPr>
          <w:rFonts w:ascii="Verdana" w:hAnsi="Verdana"/>
          <w:szCs w:val="24"/>
        </w:rPr>
        <w:t>A autorização do comerciante ambulante é pessoal e intransferível, e concedida a titulo provisório, devendo o Poder Executivo concluir parecer sobre o seu pedido no prazo máximo de 30 (trinta) dias.</w:t>
      </w:r>
    </w:p>
    <w:p w14:paraId="52445E1C" w14:textId="77777777" w:rsidR="00D04BDE" w:rsidRPr="00D7596A" w:rsidRDefault="00D04BDE" w:rsidP="00D04BDE">
      <w:pPr>
        <w:spacing w:line="276" w:lineRule="auto"/>
        <w:jc w:val="both"/>
        <w:rPr>
          <w:rFonts w:ascii="Times New Roman" w:hAnsi="Times New Roman"/>
          <w:szCs w:val="24"/>
        </w:rPr>
      </w:pPr>
      <w:r w:rsidRPr="00D7596A">
        <w:rPr>
          <w:rFonts w:ascii="Times New Roman" w:hAnsi="Times New Roman"/>
          <w:szCs w:val="24"/>
        </w:rPr>
        <w:tab/>
      </w:r>
      <w:r w:rsidRPr="00D7596A">
        <w:rPr>
          <w:rFonts w:ascii="Times New Roman" w:hAnsi="Times New Roman"/>
          <w:szCs w:val="24"/>
        </w:rPr>
        <w:tab/>
      </w:r>
      <w:r w:rsidRPr="00D7596A">
        <w:rPr>
          <w:rFonts w:ascii="Times New Roman" w:hAnsi="Times New Roman"/>
          <w:szCs w:val="24"/>
        </w:rPr>
        <w:tab/>
      </w:r>
      <w:r w:rsidRPr="00D7596A">
        <w:rPr>
          <w:rFonts w:ascii="Times New Roman" w:hAnsi="Times New Roman"/>
          <w:b/>
          <w:bCs/>
          <w:szCs w:val="24"/>
        </w:rPr>
        <w:t xml:space="preserve">§1º </w:t>
      </w:r>
      <w:r w:rsidRPr="00DD7A77">
        <w:rPr>
          <w:rFonts w:ascii="Verdana" w:hAnsi="Verdana"/>
          <w:szCs w:val="24"/>
        </w:rPr>
        <w:t>No caso de falecimento ou comprovada incapacidade para o exercício da atividade, a licença passará automaticamente para o cônjuge, herdeiro ou companheiro, devendo a mesma ser renovada automaticamente por um ano.</w:t>
      </w:r>
    </w:p>
    <w:p w14:paraId="23DB2CFE" w14:textId="77777777" w:rsidR="00D04BDE" w:rsidRPr="00D7596A" w:rsidRDefault="00D04BDE" w:rsidP="00D04BDE">
      <w:pPr>
        <w:spacing w:line="276" w:lineRule="auto"/>
        <w:jc w:val="both"/>
        <w:rPr>
          <w:rFonts w:ascii="Times New Roman" w:hAnsi="Times New Roman"/>
          <w:szCs w:val="24"/>
        </w:rPr>
      </w:pPr>
      <w:r w:rsidRPr="00D7596A">
        <w:rPr>
          <w:rFonts w:ascii="Times New Roman" w:hAnsi="Times New Roman"/>
          <w:szCs w:val="24"/>
        </w:rPr>
        <w:tab/>
      </w:r>
      <w:r w:rsidRPr="00D7596A">
        <w:rPr>
          <w:rFonts w:ascii="Times New Roman" w:hAnsi="Times New Roman"/>
          <w:szCs w:val="24"/>
        </w:rPr>
        <w:tab/>
      </w:r>
      <w:r w:rsidRPr="00D7596A">
        <w:rPr>
          <w:rFonts w:ascii="Times New Roman" w:hAnsi="Times New Roman"/>
          <w:szCs w:val="24"/>
        </w:rPr>
        <w:tab/>
      </w:r>
      <w:r w:rsidRPr="00D7596A">
        <w:rPr>
          <w:rFonts w:ascii="Times New Roman" w:hAnsi="Times New Roman"/>
          <w:b/>
          <w:bCs/>
          <w:szCs w:val="24"/>
        </w:rPr>
        <w:t xml:space="preserve">§2º </w:t>
      </w:r>
      <w:r w:rsidRPr="00DD7A77">
        <w:rPr>
          <w:rFonts w:ascii="Verdana" w:hAnsi="Verdana"/>
          <w:szCs w:val="24"/>
        </w:rPr>
        <w:t>O requerimento de transferência, acompanhado do laudo de incapacidade ou certidão de óbito, deverá ser encaminhado no prazo máximo de 60 (sessenta) dias.</w:t>
      </w:r>
    </w:p>
    <w:p w14:paraId="2A59D76E" w14:textId="145F0968" w:rsidR="00D04BDE" w:rsidRPr="00DD7A77" w:rsidRDefault="00D04BDE" w:rsidP="00D04BDE">
      <w:pPr>
        <w:spacing w:line="276" w:lineRule="auto"/>
        <w:jc w:val="both"/>
        <w:rPr>
          <w:rFonts w:ascii="Verdana" w:hAnsi="Verdana"/>
          <w:szCs w:val="24"/>
        </w:rPr>
      </w:pPr>
      <w:r w:rsidRPr="00D7596A">
        <w:rPr>
          <w:rFonts w:ascii="Times New Roman" w:hAnsi="Times New Roman"/>
          <w:szCs w:val="24"/>
        </w:rPr>
        <w:tab/>
      </w:r>
      <w:r w:rsidRPr="00D7596A">
        <w:rPr>
          <w:rFonts w:ascii="Times New Roman" w:hAnsi="Times New Roman"/>
          <w:szCs w:val="24"/>
        </w:rPr>
        <w:tab/>
      </w:r>
      <w:r w:rsidRPr="00D7596A">
        <w:rPr>
          <w:rFonts w:ascii="Times New Roman" w:hAnsi="Times New Roman"/>
          <w:szCs w:val="24"/>
        </w:rPr>
        <w:tab/>
      </w:r>
      <w:r w:rsidRPr="00DD7A77">
        <w:rPr>
          <w:rFonts w:ascii="Times New Roman" w:hAnsi="Times New Roman"/>
          <w:b/>
          <w:bCs/>
          <w:szCs w:val="24"/>
        </w:rPr>
        <w:t>Art. 1</w:t>
      </w:r>
      <w:r>
        <w:rPr>
          <w:rFonts w:ascii="Times New Roman" w:hAnsi="Times New Roman"/>
          <w:b/>
          <w:bCs/>
          <w:szCs w:val="24"/>
        </w:rPr>
        <w:t>6</w:t>
      </w:r>
      <w:r w:rsidR="00392D56">
        <w:rPr>
          <w:rFonts w:ascii="Times New Roman" w:hAnsi="Times New Roman"/>
          <w:b/>
          <w:bCs/>
          <w:szCs w:val="24"/>
        </w:rPr>
        <w:t>º</w:t>
      </w:r>
      <w:r w:rsidRPr="00DD7A77">
        <w:rPr>
          <w:rFonts w:ascii="Times New Roman" w:hAnsi="Times New Roman"/>
          <w:b/>
          <w:bCs/>
          <w:szCs w:val="24"/>
        </w:rPr>
        <w:t xml:space="preserve"> </w:t>
      </w:r>
      <w:r w:rsidRPr="00DD7A77">
        <w:rPr>
          <w:rFonts w:ascii="Verdana" w:hAnsi="Verdana"/>
          <w:szCs w:val="24"/>
        </w:rPr>
        <w:t>Cada ambulante só poderá possuir uma única Licença, não podendo cônjuge, companheiro e filhos possuir outra licença</w:t>
      </w:r>
      <w:r>
        <w:rPr>
          <w:rFonts w:ascii="Verdana" w:hAnsi="Verdana"/>
          <w:szCs w:val="24"/>
        </w:rPr>
        <w:t>. P</w:t>
      </w:r>
      <w:r w:rsidRPr="00DD7A77">
        <w:rPr>
          <w:rFonts w:ascii="Verdana" w:hAnsi="Verdana"/>
          <w:szCs w:val="24"/>
        </w:rPr>
        <w:t>or endereço de fam</w:t>
      </w:r>
      <w:r>
        <w:rPr>
          <w:rFonts w:ascii="Verdana" w:hAnsi="Verdana"/>
          <w:szCs w:val="24"/>
        </w:rPr>
        <w:t>í</w:t>
      </w:r>
      <w:r w:rsidRPr="00DD7A77">
        <w:rPr>
          <w:rFonts w:ascii="Verdana" w:hAnsi="Verdana"/>
          <w:szCs w:val="24"/>
        </w:rPr>
        <w:t>lia</w:t>
      </w:r>
      <w:r>
        <w:rPr>
          <w:rFonts w:ascii="Verdana" w:hAnsi="Verdana"/>
          <w:szCs w:val="24"/>
        </w:rPr>
        <w:t>.</w:t>
      </w:r>
    </w:p>
    <w:p w14:paraId="53AA518E" w14:textId="77777777" w:rsidR="00D04BDE" w:rsidRPr="00D7596A" w:rsidRDefault="00D04BDE" w:rsidP="00D04BDE">
      <w:pPr>
        <w:spacing w:line="276" w:lineRule="auto"/>
        <w:jc w:val="both"/>
        <w:rPr>
          <w:rFonts w:ascii="Times New Roman" w:hAnsi="Times New Roman"/>
          <w:szCs w:val="24"/>
        </w:rPr>
      </w:pPr>
    </w:p>
    <w:p w14:paraId="48079013" w14:textId="1CF8906F" w:rsidR="00D04BDE" w:rsidRPr="00D7596A" w:rsidRDefault="00D04BDE" w:rsidP="00D04BDE">
      <w:pPr>
        <w:spacing w:line="276" w:lineRule="auto"/>
        <w:jc w:val="both"/>
        <w:rPr>
          <w:rFonts w:ascii="Times New Roman" w:hAnsi="Times New Roman"/>
          <w:szCs w:val="24"/>
        </w:rPr>
      </w:pPr>
      <w:r w:rsidRPr="00D7596A">
        <w:rPr>
          <w:rFonts w:ascii="Times New Roman" w:hAnsi="Times New Roman"/>
          <w:szCs w:val="24"/>
        </w:rPr>
        <w:tab/>
      </w:r>
      <w:r w:rsidRPr="00D7596A">
        <w:rPr>
          <w:rFonts w:ascii="Times New Roman" w:hAnsi="Times New Roman"/>
          <w:szCs w:val="24"/>
        </w:rPr>
        <w:tab/>
      </w:r>
      <w:r w:rsidRPr="00D7596A">
        <w:rPr>
          <w:rFonts w:ascii="Times New Roman" w:hAnsi="Times New Roman"/>
          <w:szCs w:val="24"/>
        </w:rPr>
        <w:tab/>
      </w:r>
      <w:r w:rsidRPr="00D7596A">
        <w:rPr>
          <w:rFonts w:ascii="Times New Roman" w:hAnsi="Times New Roman"/>
          <w:b/>
          <w:bCs/>
          <w:szCs w:val="24"/>
        </w:rPr>
        <w:t>Art. 1</w:t>
      </w:r>
      <w:r>
        <w:rPr>
          <w:rFonts w:ascii="Times New Roman" w:hAnsi="Times New Roman"/>
          <w:b/>
          <w:bCs/>
          <w:szCs w:val="24"/>
        </w:rPr>
        <w:t>7</w:t>
      </w:r>
      <w:r w:rsidR="00392D56">
        <w:rPr>
          <w:rFonts w:ascii="Times New Roman" w:hAnsi="Times New Roman"/>
          <w:b/>
          <w:bCs/>
          <w:szCs w:val="24"/>
        </w:rPr>
        <w:t>º</w:t>
      </w:r>
      <w:r w:rsidRPr="00D7596A">
        <w:rPr>
          <w:rFonts w:ascii="Times New Roman" w:hAnsi="Times New Roman"/>
          <w:b/>
          <w:bCs/>
          <w:szCs w:val="24"/>
        </w:rPr>
        <w:t xml:space="preserve"> </w:t>
      </w:r>
      <w:r w:rsidRPr="00DD7A77">
        <w:rPr>
          <w:rFonts w:ascii="Verdana" w:hAnsi="Verdana"/>
          <w:szCs w:val="24"/>
        </w:rPr>
        <w:t>Cada ambulante terá direito a mais um crachá de identificação para funcionário ou sócio.</w:t>
      </w:r>
    </w:p>
    <w:p w14:paraId="652EFA6C" w14:textId="06C9B367" w:rsidR="00D04BDE" w:rsidRPr="00D7596A" w:rsidRDefault="00D04BDE" w:rsidP="00D04BDE">
      <w:pPr>
        <w:spacing w:line="276" w:lineRule="auto"/>
        <w:jc w:val="both"/>
        <w:rPr>
          <w:rFonts w:ascii="Times New Roman" w:hAnsi="Times New Roman"/>
          <w:szCs w:val="24"/>
        </w:rPr>
      </w:pPr>
      <w:r w:rsidRPr="00D7596A">
        <w:rPr>
          <w:rFonts w:ascii="Times New Roman" w:hAnsi="Times New Roman"/>
          <w:szCs w:val="24"/>
        </w:rPr>
        <w:tab/>
      </w:r>
      <w:r w:rsidRPr="00D7596A">
        <w:rPr>
          <w:rFonts w:ascii="Times New Roman" w:hAnsi="Times New Roman"/>
          <w:szCs w:val="24"/>
        </w:rPr>
        <w:tab/>
      </w:r>
      <w:r w:rsidRPr="00D7596A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b/>
          <w:bCs/>
          <w:szCs w:val="24"/>
        </w:rPr>
        <w:t>Art. 18</w:t>
      </w:r>
      <w:r w:rsidR="00392D56">
        <w:rPr>
          <w:rFonts w:ascii="Times New Roman" w:hAnsi="Times New Roman"/>
          <w:b/>
          <w:bCs/>
          <w:szCs w:val="24"/>
        </w:rPr>
        <w:t>º</w:t>
      </w:r>
      <w:r>
        <w:rPr>
          <w:rFonts w:ascii="Times New Roman" w:hAnsi="Times New Roman"/>
          <w:b/>
          <w:bCs/>
          <w:szCs w:val="24"/>
        </w:rPr>
        <w:t xml:space="preserve"> </w:t>
      </w:r>
      <w:r w:rsidRPr="00DD7A77">
        <w:rPr>
          <w:rFonts w:ascii="Verdana" w:hAnsi="Verdana"/>
          <w:szCs w:val="24"/>
        </w:rPr>
        <w:t>Fica permitida a exploração do espaço urbano por ambulantes, feiras de arte e artesanato em áreas públicas previamente classificadas pelo Poder Executivo Municipal.</w:t>
      </w:r>
    </w:p>
    <w:p w14:paraId="5649F30D" w14:textId="02F433AD" w:rsidR="00D04BDE" w:rsidRPr="00D7596A" w:rsidRDefault="00D04BDE" w:rsidP="00D04BDE">
      <w:pPr>
        <w:spacing w:line="276" w:lineRule="auto"/>
        <w:jc w:val="both"/>
        <w:rPr>
          <w:rFonts w:ascii="Times New Roman" w:hAnsi="Times New Roman"/>
          <w:szCs w:val="24"/>
        </w:rPr>
      </w:pPr>
      <w:r w:rsidRPr="00D7596A">
        <w:rPr>
          <w:rFonts w:ascii="Times New Roman" w:hAnsi="Times New Roman"/>
          <w:szCs w:val="24"/>
        </w:rPr>
        <w:tab/>
      </w:r>
      <w:r w:rsidRPr="00D7596A">
        <w:rPr>
          <w:rFonts w:ascii="Times New Roman" w:hAnsi="Times New Roman"/>
          <w:szCs w:val="24"/>
        </w:rPr>
        <w:tab/>
      </w:r>
      <w:r w:rsidRPr="00D7596A">
        <w:rPr>
          <w:rFonts w:ascii="Times New Roman" w:hAnsi="Times New Roman"/>
          <w:szCs w:val="24"/>
        </w:rPr>
        <w:tab/>
      </w:r>
      <w:r w:rsidRPr="00D7596A">
        <w:rPr>
          <w:rFonts w:ascii="Times New Roman" w:hAnsi="Times New Roman"/>
          <w:b/>
          <w:bCs/>
          <w:szCs w:val="24"/>
        </w:rPr>
        <w:t xml:space="preserve">Art. </w:t>
      </w:r>
      <w:r>
        <w:rPr>
          <w:rFonts w:ascii="Times New Roman" w:hAnsi="Times New Roman"/>
          <w:b/>
          <w:bCs/>
          <w:szCs w:val="24"/>
        </w:rPr>
        <w:t>19</w:t>
      </w:r>
      <w:r w:rsidR="00392D56">
        <w:rPr>
          <w:rFonts w:ascii="Times New Roman" w:hAnsi="Times New Roman"/>
          <w:b/>
          <w:bCs/>
          <w:szCs w:val="24"/>
        </w:rPr>
        <w:t>º</w:t>
      </w:r>
      <w:r w:rsidRPr="00D7596A">
        <w:rPr>
          <w:rFonts w:ascii="Times New Roman" w:hAnsi="Times New Roman"/>
          <w:b/>
          <w:bCs/>
          <w:szCs w:val="24"/>
        </w:rPr>
        <w:t xml:space="preserve"> </w:t>
      </w:r>
      <w:r w:rsidRPr="00DD7A77">
        <w:rPr>
          <w:rFonts w:ascii="Verdana" w:hAnsi="Verdana"/>
          <w:szCs w:val="24"/>
        </w:rPr>
        <w:t>As calçadas determinadas pela Prefeitura para exploração do comércio ambulante deverão possuir livre espaço de circulação de, no mínimo, 1 (um) metro.</w:t>
      </w:r>
    </w:p>
    <w:p w14:paraId="6DFE1030" w14:textId="6D6F26FC" w:rsidR="00D04BDE" w:rsidRPr="00D7596A" w:rsidRDefault="00D04BDE" w:rsidP="00D04BDE">
      <w:pPr>
        <w:spacing w:line="276" w:lineRule="auto"/>
        <w:jc w:val="both"/>
        <w:rPr>
          <w:rFonts w:ascii="Times New Roman" w:hAnsi="Times New Roman"/>
          <w:szCs w:val="24"/>
        </w:rPr>
      </w:pPr>
      <w:r w:rsidRPr="00D7596A">
        <w:rPr>
          <w:rFonts w:ascii="Times New Roman" w:hAnsi="Times New Roman"/>
          <w:szCs w:val="24"/>
        </w:rPr>
        <w:tab/>
      </w:r>
      <w:r w:rsidRPr="00D7596A">
        <w:rPr>
          <w:rFonts w:ascii="Times New Roman" w:hAnsi="Times New Roman"/>
          <w:szCs w:val="24"/>
        </w:rPr>
        <w:tab/>
      </w:r>
      <w:r w:rsidRPr="00D7596A">
        <w:rPr>
          <w:rFonts w:ascii="Times New Roman" w:hAnsi="Times New Roman"/>
          <w:szCs w:val="24"/>
        </w:rPr>
        <w:tab/>
      </w:r>
      <w:r w:rsidRPr="00D7596A">
        <w:rPr>
          <w:rFonts w:ascii="Times New Roman" w:hAnsi="Times New Roman"/>
          <w:b/>
          <w:bCs/>
          <w:szCs w:val="24"/>
        </w:rPr>
        <w:t>Art. 2</w:t>
      </w:r>
      <w:r>
        <w:rPr>
          <w:rFonts w:ascii="Times New Roman" w:hAnsi="Times New Roman"/>
          <w:b/>
          <w:bCs/>
          <w:szCs w:val="24"/>
        </w:rPr>
        <w:t>0</w:t>
      </w:r>
      <w:r w:rsidR="00392D56">
        <w:rPr>
          <w:rFonts w:ascii="Times New Roman" w:hAnsi="Times New Roman"/>
          <w:b/>
          <w:bCs/>
          <w:szCs w:val="24"/>
        </w:rPr>
        <w:t>º</w:t>
      </w:r>
      <w:r w:rsidRPr="00D7596A">
        <w:rPr>
          <w:rFonts w:ascii="Times New Roman" w:hAnsi="Times New Roman"/>
          <w:b/>
          <w:bCs/>
          <w:szCs w:val="24"/>
        </w:rPr>
        <w:t xml:space="preserve"> </w:t>
      </w:r>
      <w:r w:rsidRPr="00DD7A77">
        <w:rPr>
          <w:rFonts w:ascii="Verdana" w:hAnsi="Verdana"/>
          <w:szCs w:val="24"/>
        </w:rPr>
        <w:t>O comércio ambulante poderá ser exercido através de:</w:t>
      </w:r>
    </w:p>
    <w:p w14:paraId="46BFF2CE" w14:textId="77777777" w:rsidR="00D04BDE" w:rsidRPr="00D7596A" w:rsidRDefault="00D04BDE" w:rsidP="00D04BDE">
      <w:pPr>
        <w:spacing w:line="276" w:lineRule="auto"/>
        <w:jc w:val="both"/>
        <w:rPr>
          <w:rFonts w:ascii="Times New Roman" w:hAnsi="Times New Roman"/>
          <w:b/>
          <w:bCs/>
          <w:szCs w:val="24"/>
        </w:rPr>
      </w:pPr>
      <w:r w:rsidRPr="00D7596A">
        <w:rPr>
          <w:rFonts w:ascii="Times New Roman" w:hAnsi="Times New Roman"/>
          <w:b/>
          <w:bCs/>
          <w:szCs w:val="24"/>
        </w:rPr>
        <w:tab/>
      </w:r>
      <w:r w:rsidRPr="00D7596A">
        <w:rPr>
          <w:rFonts w:ascii="Times New Roman" w:hAnsi="Times New Roman"/>
          <w:b/>
          <w:bCs/>
          <w:szCs w:val="24"/>
        </w:rPr>
        <w:tab/>
      </w:r>
      <w:r w:rsidRPr="00D7596A">
        <w:rPr>
          <w:rFonts w:ascii="Times New Roman" w:hAnsi="Times New Roman"/>
          <w:b/>
          <w:bCs/>
          <w:szCs w:val="24"/>
        </w:rPr>
        <w:tab/>
      </w:r>
    </w:p>
    <w:p w14:paraId="4CD29BEE" w14:textId="77777777" w:rsidR="00D04BDE" w:rsidRPr="00D7596A" w:rsidRDefault="00D04BDE" w:rsidP="00D04BDE">
      <w:pPr>
        <w:spacing w:line="276" w:lineRule="auto"/>
        <w:ind w:left="1416" w:firstLine="708"/>
        <w:jc w:val="both"/>
        <w:rPr>
          <w:rFonts w:ascii="Times New Roman" w:hAnsi="Times New Roman"/>
          <w:szCs w:val="24"/>
        </w:rPr>
      </w:pPr>
      <w:r w:rsidRPr="00D7596A">
        <w:rPr>
          <w:rFonts w:ascii="Times New Roman" w:hAnsi="Times New Roman"/>
          <w:b/>
          <w:bCs/>
          <w:szCs w:val="24"/>
        </w:rPr>
        <w:t>I</w:t>
      </w:r>
      <w:r>
        <w:rPr>
          <w:rFonts w:ascii="Times New Roman" w:hAnsi="Times New Roman"/>
          <w:b/>
          <w:bCs/>
          <w:szCs w:val="24"/>
        </w:rPr>
        <w:t xml:space="preserve"> </w:t>
      </w:r>
      <w:r w:rsidRPr="00DD7A77">
        <w:rPr>
          <w:rFonts w:ascii="Verdana" w:hAnsi="Verdana"/>
          <w:szCs w:val="24"/>
        </w:rPr>
        <w:t>-</w:t>
      </w:r>
      <w:r>
        <w:rPr>
          <w:rFonts w:ascii="Verdana" w:hAnsi="Verdana"/>
          <w:szCs w:val="24"/>
        </w:rPr>
        <w:t xml:space="preserve"> </w:t>
      </w:r>
      <w:r w:rsidRPr="00DD7A77">
        <w:rPr>
          <w:rFonts w:ascii="Verdana" w:hAnsi="Verdana"/>
          <w:szCs w:val="24"/>
        </w:rPr>
        <w:t>carrocinha;</w:t>
      </w:r>
    </w:p>
    <w:p w14:paraId="46B4E429" w14:textId="77777777" w:rsidR="00D04BDE" w:rsidRPr="00D7596A" w:rsidRDefault="00D04BDE" w:rsidP="00D04BDE">
      <w:pPr>
        <w:spacing w:line="276" w:lineRule="auto"/>
        <w:jc w:val="both"/>
        <w:rPr>
          <w:rFonts w:ascii="Times New Roman" w:hAnsi="Times New Roman"/>
          <w:szCs w:val="24"/>
        </w:rPr>
      </w:pPr>
      <w:r w:rsidRPr="00D7596A">
        <w:rPr>
          <w:rFonts w:ascii="Times New Roman" w:hAnsi="Times New Roman"/>
          <w:b/>
          <w:bCs/>
          <w:szCs w:val="24"/>
        </w:rPr>
        <w:tab/>
      </w:r>
      <w:r w:rsidRPr="00D7596A">
        <w:rPr>
          <w:rFonts w:ascii="Times New Roman" w:hAnsi="Times New Roman"/>
          <w:b/>
          <w:bCs/>
          <w:szCs w:val="24"/>
        </w:rPr>
        <w:tab/>
      </w:r>
      <w:r w:rsidRPr="00D7596A">
        <w:rPr>
          <w:rFonts w:ascii="Times New Roman" w:hAnsi="Times New Roman"/>
          <w:b/>
          <w:bCs/>
          <w:szCs w:val="24"/>
        </w:rPr>
        <w:tab/>
        <w:t>II</w:t>
      </w:r>
      <w:r>
        <w:rPr>
          <w:rFonts w:ascii="Times New Roman" w:hAnsi="Times New Roman"/>
          <w:b/>
          <w:bCs/>
          <w:szCs w:val="24"/>
        </w:rPr>
        <w:t xml:space="preserve"> - </w:t>
      </w:r>
      <w:r w:rsidRPr="00DD7A77">
        <w:rPr>
          <w:rFonts w:ascii="Verdana" w:hAnsi="Verdana"/>
          <w:szCs w:val="24"/>
        </w:rPr>
        <w:t>caixa a tiracolo;</w:t>
      </w:r>
    </w:p>
    <w:p w14:paraId="24A1C58C" w14:textId="77777777" w:rsidR="00D04BDE" w:rsidRPr="00D7596A" w:rsidRDefault="00D04BDE" w:rsidP="00D04BDE">
      <w:pPr>
        <w:spacing w:line="276" w:lineRule="auto"/>
        <w:jc w:val="both"/>
        <w:rPr>
          <w:rFonts w:ascii="Times New Roman" w:hAnsi="Times New Roman"/>
          <w:szCs w:val="24"/>
        </w:rPr>
      </w:pPr>
      <w:r w:rsidRPr="00D7596A">
        <w:rPr>
          <w:rFonts w:ascii="Times New Roman" w:hAnsi="Times New Roman"/>
          <w:b/>
          <w:bCs/>
          <w:szCs w:val="24"/>
        </w:rPr>
        <w:tab/>
      </w:r>
      <w:r w:rsidRPr="00D7596A">
        <w:rPr>
          <w:rFonts w:ascii="Times New Roman" w:hAnsi="Times New Roman"/>
          <w:b/>
          <w:bCs/>
          <w:szCs w:val="24"/>
        </w:rPr>
        <w:tab/>
      </w:r>
      <w:r w:rsidRPr="00D7596A">
        <w:rPr>
          <w:rFonts w:ascii="Times New Roman" w:hAnsi="Times New Roman"/>
          <w:b/>
          <w:bCs/>
          <w:szCs w:val="24"/>
        </w:rPr>
        <w:tab/>
        <w:t>III</w:t>
      </w:r>
      <w:r>
        <w:rPr>
          <w:rFonts w:ascii="Times New Roman" w:hAnsi="Times New Roman"/>
          <w:b/>
          <w:bCs/>
          <w:szCs w:val="24"/>
        </w:rPr>
        <w:t xml:space="preserve"> </w:t>
      </w:r>
      <w:r w:rsidRPr="00DD7A77">
        <w:rPr>
          <w:rFonts w:ascii="Verdana" w:hAnsi="Verdana"/>
          <w:szCs w:val="24"/>
        </w:rPr>
        <w:t>-</w:t>
      </w:r>
      <w:r>
        <w:rPr>
          <w:rFonts w:ascii="Verdana" w:hAnsi="Verdana"/>
          <w:szCs w:val="24"/>
        </w:rPr>
        <w:t xml:space="preserve"> </w:t>
      </w:r>
      <w:r w:rsidRPr="00DD7A77">
        <w:rPr>
          <w:rFonts w:ascii="Verdana" w:hAnsi="Verdana"/>
          <w:szCs w:val="24"/>
        </w:rPr>
        <w:t>isopor ou similar;</w:t>
      </w:r>
    </w:p>
    <w:p w14:paraId="6D245EBA" w14:textId="77777777" w:rsidR="00D04BDE" w:rsidRPr="00D7596A" w:rsidRDefault="00D04BDE" w:rsidP="00D04BDE">
      <w:pPr>
        <w:spacing w:line="276" w:lineRule="auto"/>
        <w:jc w:val="both"/>
        <w:rPr>
          <w:rFonts w:ascii="Times New Roman" w:hAnsi="Times New Roman"/>
          <w:szCs w:val="24"/>
        </w:rPr>
      </w:pPr>
      <w:r w:rsidRPr="00D7596A">
        <w:rPr>
          <w:rFonts w:ascii="Times New Roman" w:hAnsi="Times New Roman"/>
          <w:b/>
          <w:bCs/>
          <w:szCs w:val="24"/>
        </w:rPr>
        <w:tab/>
      </w:r>
      <w:r w:rsidRPr="00D7596A">
        <w:rPr>
          <w:rFonts w:ascii="Times New Roman" w:hAnsi="Times New Roman"/>
          <w:b/>
          <w:bCs/>
          <w:szCs w:val="24"/>
        </w:rPr>
        <w:tab/>
      </w:r>
      <w:r w:rsidRPr="00D7596A">
        <w:rPr>
          <w:rFonts w:ascii="Times New Roman" w:hAnsi="Times New Roman"/>
          <w:b/>
          <w:bCs/>
          <w:szCs w:val="24"/>
        </w:rPr>
        <w:tab/>
        <w:t>IV</w:t>
      </w:r>
      <w:r>
        <w:rPr>
          <w:rFonts w:ascii="Times New Roman" w:hAnsi="Times New Roman"/>
          <w:b/>
          <w:bCs/>
          <w:szCs w:val="24"/>
        </w:rPr>
        <w:t xml:space="preserve"> </w:t>
      </w:r>
      <w:r w:rsidRPr="00DD7A77">
        <w:rPr>
          <w:rFonts w:ascii="Verdana" w:hAnsi="Verdana"/>
          <w:szCs w:val="24"/>
        </w:rPr>
        <w:t>-</w:t>
      </w:r>
      <w:r>
        <w:rPr>
          <w:rFonts w:ascii="Verdana" w:hAnsi="Verdana"/>
          <w:szCs w:val="24"/>
        </w:rPr>
        <w:t xml:space="preserve"> </w:t>
      </w:r>
      <w:r w:rsidRPr="00DD7A77">
        <w:rPr>
          <w:rFonts w:ascii="Verdana" w:hAnsi="Verdana"/>
          <w:szCs w:val="24"/>
        </w:rPr>
        <w:t>trailer;</w:t>
      </w:r>
    </w:p>
    <w:p w14:paraId="275301BA" w14:textId="77777777" w:rsidR="00D04BDE" w:rsidRPr="00D7596A" w:rsidRDefault="00D04BDE" w:rsidP="00D04BDE">
      <w:pPr>
        <w:spacing w:line="276" w:lineRule="auto"/>
        <w:jc w:val="both"/>
        <w:rPr>
          <w:rFonts w:ascii="Times New Roman" w:hAnsi="Times New Roman"/>
          <w:i/>
          <w:iCs/>
          <w:szCs w:val="24"/>
        </w:rPr>
      </w:pPr>
      <w:r w:rsidRPr="00D7596A">
        <w:rPr>
          <w:rFonts w:ascii="Times New Roman" w:hAnsi="Times New Roman"/>
          <w:b/>
          <w:bCs/>
          <w:szCs w:val="24"/>
        </w:rPr>
        <w:tab/>
      </w:r>
      <w:r w:rsidRPr="00D7596A">
        <w:rPr>
          <w:rFonts w:ascii="Times New Roman" w:hAnsi="Times New Roman"/>
          <w:b/>
          <w:bCs/>
          <w:szCs w:val="24"/>
        </w:rPr>
        <w:tab/>
      </w:r>
      <w:r w:rsidRPr="00D7596A">
        <w:rPr>
          <w:rFonts w:ascii="Times New Roman" w:hAnsi="Times New Roman"/>
          <w:b/>
          <w:bCs/>
          <w:szCs w:val="24"/>
        </w:rPr>
        <w:tab/>
        <w:t>V</w:t>
      </w:r>
      <w:r>
        <w:rPr>
          <w:rFonts w:ascii="Times New Roman" w:hAnsi="Times New Roman"/>
          <w:b/>
          <w:bCs/>
          <w:szCs w:val="24"/>
        </w:rPr>
        <w:t xml:space="preserve"> - </w:t>
      </w:r>
      <w:r w:rsidRPr="00DD7A77">
        <w:rPr>
          <w:rFonts w:ascii="Verdana" w:hAnsi="Verdana"/>
          <w:szCs w:val="24"/>
        </w:rPr>
        <w:t>barraca;</w:t>
      </w:r>
    </w:p>
    <w:p w14:paraId="367615A9" w14:textId="77777777" w:rsidR="00D04BDE" w:rsidRPr="00D7596A" w:rsidRDefault="00D04BDE" w:rsidP="00D04BDE">
      <w:pPr>
        <w:spacing w:line="276" w:lineRule="auto"/>
        <w:jc w:val="both"/>
        <w:rPr>
          <w:rFonts w:ascii="Times New Roman" w:hAnsi="Times New Roman"/>
          <w:iCs/>
          <w:szCs w:val="24"/>
        </w:rPr>
      </w:pPr>
      <w:r w:rsidRPr="00D7596A">
        <w:rPr>
          <w:rFonts w:ascii="Times New Roman" w:hAnsi="Times New Roman"/>
          <w:i/>
          <w:iCs/>
          <w:szCs w:val="24"/>
        </w:rPr>
        <w:tab/>
      </w:r>
      <w:r w:rsidRPr="00D7596A">
        <w:rPr>
          <w:rFonts w:ascii="Times New Roman" w:hAnsi="Times New Roman"/>
          <w:i/>
          <w:iCs/>
          <w:szCs w:val="24"/>
        </w:rPr>
        <w:tab/>
      </w:r>
      <w:r w:rsidRPr="00D7596A">
        <w:rPr>
          <w:rFonts w:ascii="Times New Roman" w:hAnsi="Times New Roman"/>
          <w:i/>
          <w:iCs/>
          <w:szCs w:val="24"/>
        </w:rPr>
        <w:tab/>
      </w:r>
      <w:r w:rsidRPr="00D7596A">
        <w:rPr>
          <w:rFonts w:ascii="Times New Roman" w:hAnsi="Times New Roman"/>
          <w:b/>
          <w:iCs/>
          <w:szCs w:val="24"/>
        </w:rPr>
        <w:t>VI</w:t>
      </w:r>
      <w:r>
        <w:rPr>
          <w:rFonts w:ascii="Times New Roman" w:hAnsi="Times New Roman"/>
          <w:b/>
          <w:iCs/>
          <w:szCs w:val="24"/>
        </w:rPr>
        <w:t xml:space="preserve"> -</w:t>
      </w:r>
      <w:r>
        <w:rPr>
          <w:rFonts w:ascii="Times New Roman" w:hAnsi="Times New Roman"/>
          <w:iCs/>
          <w:szCs w:val="24"/>
        </w:rPr>
        <w:t xml:space="preserve"> </w:t>
      </w:r>
      <w:r w:rsidRPr="00DD7A77">
        <w:rPr>
          <w:rFonts w:ascii="Verdana" w:hAnsi="Verdana"/>
          <w:szCs w:val="24"/>
        </w:rPr>
        <w:t>motorizado;</w:t>
      </w:r>
    </w:p>
    <w:p w14:paraId="6B29CD1B" w14:textId="77777777" w:rsidR="00D04BDE" w:rsidRPr="00D7596A" w:rsidRDefault="00D04BDE" w:rsidP="00D04BDE">
      <w:pPr>
        <w:spacing w:line="276" w:lineRule="auto"/>
        <w:jc w:val="both"/>
        <w:rPr>
          <w:rFonts w:ascii="Times New Roman" w:hAnsi="Times New Roman"/>
          <w:szCs w:val="24"/>
        </w:rPr>
      </w:pPr>
      <w:r w:rsidRPr="00D7596A">
        <w:rPr>
          <w:rFonts w:ascii="Times New Roman" w:hAnsi="Times New Roman"/>
          <w:b/>
          <w:bCs/>
          <w:szCs w:val="24"/>
        </w:rPr>
        <w:tab/>
      </w:r>
      <w:r w:rsidRPr="00D7596A">
        <w:rPr>
          <w:rFonts w:ascii="Times New Roman" w:hAnsi="Times New Roman"/>
          <w:b/>
          <w:bCs/>
          <w:szCs w:val="24"/>
        </w:rPr>
        <w:tab/>
      </w:r>
      <w:r w:rsidRPr="00D7596A">
        <w:rPr>
          <w:rFonts w:ascii="Times New Roman" w:hAnsi="Times New Roman"/>
          <w:b/>
          <w:bCs/>
          <w:szCs w:val="24"/>
        </w:rPr>
        <w:tab/>
        <w:t>VII</w:t>
      </w:r>
      <w:r>
        <w:rPr>
          <w:rFonts w:ascii="Times New Roman" w:hAnsi="Times New Roman"/>
          <w:b/>
          <w:bCs/>
          <w:szCs w:val="24"/>
        </w:rPr>
        <w:t xml:space="preserve"> </w:t>
      </w:r>
      <w:r w:rsidRPr="00DD7A77">
        <w:rPr>
          <w:rFonts w:ascii="Verdana" w:hAnsi="Verdana"/>
          <w:szCs w:val="24"/>
        </w:rPr>
        <w:t>-</w:t>
      </w:r>
      <w:r>
        <w:rPr>
          <w:rFonts w:ascii="Verdana" w:hAnsi="Verdana"/>
          <w:szCs w:val="24"/>
        </w:rPr>
        <w:t xml:space="preserve"> o</w:t>
      </w:r>
      <w:r w:rsidRPr="00DD7A77">
        <w:rPr>
          <w:rFonts w:ascii="Verdana" w:hAnsi="Verdana"/>
          <w:szCs w:val="24"/>
        </w:rPr>
        <w:t>utro meio definido pela Prefeitura.</w:t>
      </w:r>
    </w:p>
    <w:p w14:paraId="3DAE8769" w14:textId="77777777" w:rsidR="00D04BDE" w:rsidRPr="00D7596A" w:rsidRDefault="00D04BDE" w:rsidP="00D04BDE">
      <w:pPr>
        <w:spacing w:line="276" w:lineRule="auto"/>
        <w:jc w:val="both"/>
        <w:rPr>
          <w:rFonts w:ascii="Times New Roman" w:hAnsi="Times New Roman"/>
          <w:szCs w:val="24"/>
        </w:rPr>
      </w:pPr>
    </w:p>
    <w:p w14:paraId="6B8D91B2" w14:textId="5C377D68" w:rsidR="00D04BDE" w:rsidRPr="00F60CA1" w:rsidRDefault="00D04BDE" w:rsidP="00D04BDE">
      <w:pPr>
        <w:spacing w:line="276" w:lineRule="auto"/>
        <w:jc w:val="both"/>
        <w:rPr>
          <w:rFonts w:ascii="Verdana" w:hAnsi="Verdana"/>
          <w:szCs w:val="24"/>
        </w:rPr>
      </w:pPr>
      <w:r w:rsidRPr="00D7596A">
        <w:rPr>
          <w:rFonts w:ascii="Times New Roman" w:hAnsi="Times New Roman"/>
          <w:b/>
          <w:bCs/>
          <w:szCs w:val="24"/>
        </w:rPr>
        <w:tab/>
      </w:r>
      <w:r w:rsidRPr="00D7596A">
        <w:rPr>
          <w:rFonts w:ascii="Times New Roman" w:hAnsi="Times New Roman"/>
          <w:b/>
          <w:bCs/>
          <w:szCs w:val="24"/>
        </w:rPr>
        <w:tab/>
      </w:r>
      <w:r w:rsidRPr="00D7596A">
        <w:rPr>
          <w:rFonts w:ascii="Times New Roman" w:hAnsi="Times New Roman"/>
          <w:b/>
          <w:bCs/>
          <w:szCs w:val="24"/>
        </w:rPr>
        <w:tab/>
        <w:t>Art. 2</w:t>
      </w:r>
      <w:r>
        <w:rPr>
          <w:rFonts w:ascii="Times New Roman" w:hAnsi="Times New Roman"/>
          <w:b/>
          <w:bCs/>
          <w:szCs w:val="24"/>
        </w:rPr>
        <w:t>1</w:t>
      </w:r>
      <w:r w:rsidR="00392D56">
        <w:rPr>
          <w:rFonts w:ascii="Times New Roman" w:hAnsi="Times New Roman"/>
          <w:b/>
          <w:bCs/>
          <w:szCs w:val="24"/>
        </w:rPr>
        <w:t>º</w:t>
      </w:r>
      <w:r w:rsidRPr="00D7596A">
        <w:rPr>
          <w:rFonts w:ascii="Times New Roman" w:hAnsi="Times New Roman"/>
          <w:b/>
          <w:bCs/>
          <w:szCs w:val="24"/>
        </w:rPr>
        <w:t xml:space="preserve"> </w:t>
      </w:r>
      <w:r w:rsidRPr="00F60CA1">
        <w:rPr>
          <w:rFonts w:ascii="Verdana" w:hAnsi="Verdana"/>
          <w:szCs w:val="24"/>
        </w:rPr>
        <w:t>Fica permitido, somente a ambulantes que comercializem alimentos produzidos para consumo imediato, a disposição de cinco assentos sem encosto.</w:t>
      </w:r>
    </w:p>
    <w:p w14:paraId="311B4F9A" w14:textId="77777777" w:rsidR="00D04BDE" w:rsidRPr="00F60CA1" w:rsidRDefault="00D04BDE" w:rsidP="00D04BDE">
      <w:pPr>
        <w:spacing w:line="276" w:lineRule="auto"/>
        <w:jc w:val="both"/>
        <w:rPr>
          <w:rFonts w:ascii="Verdana" w:hAnsi="Verdana"/>
          <w:szCs w:val="24"/>
        </w:rPr>
      </w:pPr>
      <w:r w:rsidRPr="00D7596A">
        <w:rPr>
          <w:rFonts w:ascii="Times New Roman" w:hAnsi="Times New Roman"/>
          <w:szCs w:val="24"/>
        </w:rPr>
        <w:tab/>
      </w:r>
      <w:r w:rsidRPr="00D7596A">
        <w:rPr>
          <w:rFonts w:ascii="Times New Roman" w:hAnsi="Times New Roman"/>
          <w:szCs w:val="24"/>
        </w:rPr>
        <w:tab/>
      </w:r>
      <w:r w:rsidRPr="00D7596A">
        <w:rPr>
          <w:rFonts w:ascii="Times New Roman" w:hAnsi="Times New Roman"/>
          <w:szCs w:val="24"/>
        </w:rPr>
        <w:tab/>
      </w:r>
      <w:r w:rsidRPr="00D7596A">
        <w:rPr>
          <w:rFonts w:ascii="Times New Roman" w:hAnsi="Times New Roman"/>
          <w:b/>
          <w:bCs/>
          <w:szCs w:val="24"/>
        </w:rPr>
        <w:t xml:space="preserve">Parágrafo Único. </w:t>
      </w:r>
      <w:r w:rsidRPr="00F60CA1">
        <w:rPr>
          <w:rFonts w:ascii="Verdana" w:hAnsi="Verdana"/>
          <w:szCs w:val="24"/>
        </w:rPr>
        <w:t>Os assentos poderão ficar dispostos à calçada ou qualquer outro pavimento.</w:t>
      </w:r>
    </w:p>
    <w:p w14:paraId="7FC99D2F" w14:textId="57D2EEA6" w:rsidR="00D04BDE" w:rsidRPr="00F60CA1" w:rsidRDefault="00D04BDE" w:rsidP="00D04BDE">
      <w:pPr>
        <w:spacing w:line="276" w:lineRule="auto"/>
        <w:jc w:val="both"/>
        <w:rPr>
          <w:rFonts w:ascii="Verdana" w:hAnsi="Verdana"/>
          <w:szCs w:val="24"/>
        </w:rPr>
      </w:pPr>
      <w:r w:rsidRPr="00D7596A">
        <w:rPr>
          <w:rFonts w:ascii="Times New Roman" w:hAnsi="Times New Roman"/>
          <w:szCs w:val="24"/>
        </w:rPr>
        <w:tab/>
      </w:r>
      <w:r w:rsidRPr="00D7596A">
        <w:rPr>
          <w:rFonts w:ascii="Times New Roman" w:hAnsi="Times New Roman"/>
          <w:szCs w:val="24"/>
        </w:rPr>
        <w:tab/>
      </w:r>
      <w:r w:rsidRPr="00D7596A">
        <w:rPr>
          <w:rFonts w:ascii="Times New Roman" w:hAnsi="Times New Roman"/>
          <w:szCs w:val="24"/>
        </w:rPr>
        <w:tab/>
      </w:r>
      <w:r w:rsidRPr="00D7596A">
        <w:rPr>
          <w:rFonts w:ascii="Times New Roman" w:hAnsi="Times New Roman"/>
          <w:b/>
          <w:bCs/>
          <w:szCs w:val="24"/>
        </w:rPr>
        <w:t>Art. 2</w:t>
      </w:r>
      <w:r>
        <w:rPr>
          <w:rFonts w:ascii="Times New Roman" w:hAnsi="Times New Roman"/>
          <w:b/>
          <w:bCs/>
          <w:szCs w:val="24"/>
        </w:rPr>
        <w:t>2</w:t>
      </w:r>
      <w:r w:rsidR="00392D56">
        <w:rPr>
          <w:rFonts w:ascii="Times New Roman" w:hAnsi="Times New Roman"/>
          <w:b/>
          <w:bCs/>
          <w:szCs w:val="24"/>
        </w:rPr>
        <w:t>º</w:t>
      </w:r>
      <w:r w:rsidRPr="00D7596A">
        <w:rPr>
          <w:rFonts w:ascii="Times New Roman" w:hAnsi="Times New Roman"/>
          <w:b/>
          <w:bCs/>
          <w:szCs w:val="24"/>
        </w:rPr>
        <w:t xml:space="preserve"> </w:t>
      </w:r>
      <w:r w:rsidRPr="00F60CA1">
        <w:rPr>
          <w:rFonts w:ascii="Verdana" w:hAnsi="Verdana"/>
          <w:szCs w:val="24"/>
        </w:rPr>
        <w:t>Todo ambulante deverá zelar pela limpeza no entorno do seu ponto de trabalho.</w:t>
      </w:r>
    </w:p>
    <w:p w14:paraId="74A016E5" w14:textId="521A3769" w:rsidR="00D04BDE" w:rsidRPr="00F60CA1" w:rsidRDefault="00D04BDE" w:rsidP="00D04BDE">
      <w:pPr>
        <w:spacing w:line="276" w:lineRule="auto"/>
        <w:jc w:val="both"/>
        <w:rPr>
          <w:rFonts w:ascii="Verdana" w:hAnsi="Verdana"/>
          <w:szCs w:val="24"/>
        </w:rPr>
      </w:pPr>
      <w:r w:rsidRPr="00D7596A">
        <w:rPr>
          <w:rFonts w:ascii="Times New Roman" w:hAnsi="Times New Roman"/>
          <w:szCs w:val="24"/>
        </w:rPr>
        <w:tab/>
      </w:r>
      <w:r w:rsidRPr="00D7596A">
        <w:rPr>
          <w:rFonts w:ascii="Times New Roman" w:hAnsi="Times New Roman"/>
          <w:szCs w:val="24"/>
        </w:rPr>
        <w:tab/>
      </w:r>
      <w:r w:rsidRPr="00D7596A">
        <w:rPr>
          <w:rFonts w:ascii="Times New Roman" w:hAnsi="Times New Roman"/>
          <w:szCs w:val="24"/>
        </w:rPr>
        <w:tab/>
      </w:r>
      <w:r w:rsidRPr="00D7596A">
        <w:rPr>
          <w:rFonts w:ascii="Times New Roman" w:hAnsi="Times New Roman"/>
          <w:b/>
          <w:bCs/>
          <w:szCs w:val="24"/>
        </w:rPr>
        <w:t>Art.</w:t>
      </w:r>
      <w:r>
        <w:rPr>
          <w:rFonts w:ascii="Times New Roman" w:hAnsi="Times New Roman"/>
          <w:b/>
          <w:bCs/>
          <w:szCs w:val="24"/>
        </w:rPr>
        <w:t xml:space="preserve"> </w:t>
      </w:r>
      <w:r w:rsidRPr="00D7596A">
        <w:rPr>
          <w:rFonts w:ascii="Times New Roman" w:hAnsi="Times New Roman"/>
          <w:b/>
          <w:bCs/>
          <w:szCs w:val="24"/>
        </w:rPr>
        <w:t>2</w:t>
      </w:r>
      <w:r>
        <w:rPr>
          <w:rFonts w:ascii="Times New Roman" w:hAnsi="Times New Roman"/>
          <w:b/>
          <w:bCs/>
          <w:szCs w:val="24"/>
        </w:rPr>
        <w:t>3</w:t>
      </w:r>
      <w:r w:rsidR="00392D56">
        <w:rPr>
          <w:rFonts w:ascii="Times New Roman" w:hAnsi="Times New Roman"/>
          <w:b/>
          <w:bCs/>
          <w:szCs w:val="24"/>
        </w:rPr>
        <w:t>º</w:t>
      </w:r>
      <w:r w:rsidRPr="00D7596A">
        <w:rPr>
          <w:rFonts w:ascii="Times New Roman" w:hAnsi="Times New Roman"/>
          <w:b/>
          <w:bCs/>
          <w:szCs w:val="24"/>
        </w:rPr>
        <w:t xml:space="preserve"> </w:t>
      </w:r>
      <w:r w:rsidRPr="00F60CA1">
        <w:rPr>
          <w:rFonts w:ascii="Verdana" w:hAnsi="Verdana"/>
          <w:szCs w:val="24"/>
        </w:rPr>
        <w:t>Nenhum ambulante poderá emitir sinais sonoros para chamar atenção para a venda do seu produto.</w:t>
      </w:r>
    </w:p>
    <w:p w14:paraId="3C9B5517" w14:textId="52CCA091" w:rsidR="00D04BDE" w:rsidRPr="00D7596A" w:rsidRDefault="00D04BDE" w:rsidP="00D04BDE">
      <w:pPr>
        <w:spacing w:line="276" w:lineRule="auto"/>
        <w:jc w:val="both"/>
        <w:rPr>
          <w:rFonts w:ascii="Times New Roman" w:hAnsi="Times New Roman"/>
          <w:szCs w:val="24"/>
        </w:rPr>
      </w:pPr>
      <w:r w:rsidRPr="00D7596A">
        <w:rPr>
          <w:rFonts w:ascii="Times New Roman" w:hAnsi="Times New Roman"/>
          <w:szCs w:val="24"/>
        </w:rPr>
        <w:tab/>
      </w:r>
      <w:r w:rsidRPr="00D7596A">
        <w:rPr>
          <w:rFonts w:ascii="Times New Roman" w:hAnsi="Times New Roman"/>
          <w:szCs w:val="24"/>
        </w:rPr>
        <w:tab/>
      </w:r>
      <w:r w:rsidRPr="00D7596A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b/>
          <w:bCs/>
          <w:szCs w:val="24"/>
        </w:rPr>
        <w:t>Art. 24</w:t>
      </w:r>
      <w:r w:rsidR="00392D56">
        <w:rPr>
          <w:rFonts w:ascii="Times New Roman" w:hAnsi="Times New Roman"/>
          <w:b/>
          <w:bCs/>
          <w:szCs w:val="24"/>
        </w:rPr>
        <w:t>º</w:t>
      </w:r>
      <w:r>
        <w:rPr>
          <w:rFonts w:ascii="Times New Roman" w:hAnsi="Times New Roman"/>
          <w:b/>
          <w:bCs/>
          <w:szCs w:val="24"/>
        </w:rPr>
        <w:t xml:space="preserve"> </w:t>
      </w:r>
      <w:r w:rsidRPr="00F60CA1">
        <w:rPr>
          <w:rFonts w:ascii="Verdana" w:hAnsi="Verdana"/>
          <w:szCs w:val="24"/>
        </w:rPr>
        <w:t>A autorização do local para estacionamento de trailers será de critério do Poder Executivo Municipal.</w:t>
      </w:r>
    </w:p>
    <w:p w14:paraId="2E1C1D9C" w14:textId="77777777" w:rsidR="00D04BDE" w:rsidRPr="00F60CA1" w:rsidRDefault="00D04BDE" w:rsidP="00D04BDE">
      <w:pPr>
        <w:spacing w:line="276" w:lineRule="auto"/>
        <w:jc w:val="both"/>
        <w:rPr>
          <w:rFonts w:ascii="Verdana" w:hAnsi="Verdana"/>
          <w:szCs w:val="24"/>
        </w:rPr>
      </w:pPr>
      <w:r w:rsidRPr="00D7596A">
        <w:rPr>
          <w:rFonts w:ascii="Times New Roman" w:hAnsi="Times New Roman"/>
          <w:szCs w:val="24"/>
        </w:rPr>
        <w:tab/>
      </w:r>
      <w:r w:rsidRPr="00D7596A">
        <w:rPr>
          <w:rFonts w:ascii="Times New Roman" w:hAnsi="Times New Roman"/>
          <w:szCs w:val="24"/>
        </w:rPr>
        <w:tab/>
      </w:r>
      <w:r w:rsidRPr="00D7596A">
        <w:rPr>
          <w:rFonts w:ascii="Times New Roman" w:hAnsi="Times New Roman"/>
          <w:szCs w:val="24"/>
        </w:rPr>
        <w:tab/>
      </w:r>
      <w:r w:rsidRPr="00D7596A">
        <w:rPr>
          <w:rFonts w:ascii="Times New Roman" w:hAnsi="Times New Roman"/>
          <w:b/>
          <w:bCs/>
          <w:szCs w:val="24"/>
        </w:rPr>
        <w:t>§ 1º</w:t>
      </w:r>
      <w:r>
        <w:rPr>
          <w:rFonts w:ascii="Times New Roman" w:hAnsi="Times New Roman"/>
          <w:b/>
          <w:bCs/>
          <w:szCs w:val="24"/>
        </w:rPr>
        <w:t xml:space="preserve"> </w:t>
      </w:r>
      <w:r w:rsidRPr="00F60CA1">
        <w:rPr>
          <w:rFonts w:ascii="Verdana" w:hAnsi="Verdana"/>
          <w:szCs w:val="24"/>
        </w:rPr>
        <w:t>Ao trailer fica permitida a instalação de toldo retrátil de no máximo, dois metros.</w:t>
      </w:r>
    </w:p>
    <w:p w14:paraId="07A8C3BD" w14:textId="77777777" w:rsidR="00D04BDE" w:rsidRDefault="00D04BDE" w:rsidP="00D04BDE">
      <w:pPr>
        <w:spacing w:line="276" w:lineRule="auto"/>
        <w:jc w:val="both"/>
        <w:rPr>
          <w:rFonts w:ascii="Times New Roman" w:hAnsi="Times New Roman"/>
          <w:szCs w:val="24"/>
        </w:rPr>
      </w:pPr>
      <w:r w:rsidRPr="00D7596A">
        <w:rPr>
          <w:rFonts w:ascii="Times New Roman" w:hAnsi="Times New Roman"/>
          <w:szCs w:val="24"/>
        </w:rPr>
        <w:tab/>
      </w:r>
      <w:r w:rsidRPr="00D7596A">
        <w:rPr>
          <w:rFonts w:ascii="Times New Roman" w:hAnsi="Times New Roman"/>
          <w:szCs w:val="24"/>
        </w:rPr>
        <w:tab/>
      </w:r>
      <w:r w:rsidRPr="00D7596A">
        <w:rPr>
          <w:rFonts w:ascii="Times New Roman" w:hAnsi="Times New Roman"/>
          <w:szCs w:val="24"/>
        </w:rPr>
        <w:tab/>
      </w:r>
      <w:r w:rsidRPr="00D7596A">
        <w:rPr>
          <w:rFonts w:ascii="Times New Roman" w:hAnsi="Times New Roman"/>
          <w:b/>
          <w:bCs/>
          <w:szCs w:val="24"/>
        </w:rPr>
        <w:t>§ 2º</w:t>
      </w:r>
      <w:r>
        <w:rPr>
          <w:rFonts w:ascii="Times New Roman" w:hAnsi="Times New Roman"/>
          <w:b/>
          <w:bCs/>
          <w:szCs w:val="24"/>
        </w:rPr>
        <w:t xml:space="preserve"> </w:t>
      </w:r>
      <w:r w:rsidRPr="00F60CA1">
        <w:rPr>
          <w:rFonts w:ascii="Verdana" w:hAnsi="Verdana"/>
          <w:szCs w:val="24"/>
        </w:rPr>
        <w:t>A disposição e a quantidade de mesas e cadeiras para cada trailer fica a critério do Poder Executivo Municipal, não podendo ultrapassar o número máximo de 10 (dez) mesas e/ou 40 cadeiras.</w:t>
      </w:r>
      <w:r>
        <w:rPr>
          <w:rFonts w:ascii="Times New Roman" w:hAnsi="Times New Roman"/>
          <w:szCs w:val="24"/>
        </w:rPr>
        <w:t xml:space="preserve"> </w:t>
      </w:r>
    </w:p>
    <w:p w14:paraId="7069E9DF" w14:textId="77777777" w:rsidR="00D04BDE" w:rsidRDefault="00D04BDE" w:rsidP="00D04BDE">
      <w:pPr>
        <w:spacing w:line="276" w:lineRule="auto"/>
        <w:jc w:val="both"/>
        <w:rPr>
          <w:rFonts w:ascii="Times New Roman" w:hAnsi="Times New Roman"/>
          <w:szCs w:val="24"/>
        </w:rPr>
      </w:pPr>
    </w:p>
    <w:p w14:paraId="2A3E0367" w14:textId="0F38CA52" w:rsidR="00D04BDE" w:rsidRPr="00F60CA1" w:rsidRDefault="00D04BDE" w:rsidP="00D04BDE">
      <w:pPr>
        <w:spacing w:line="276" w:lineRule="auto"/>
        <w:jc w:val="both"/>
        <w:rPr>
          <w:rFonts w:ascii="Verdana" w:hAnsi="Verdana"/>
          <w:szCs w:val="24"/>
        </w:rPr>
      </w:pPr>
      <w:r w:rsidRPr="00D7596A">
        <w:rPr>
          <w:rFonts w:ascii="Times New Roman" w:hAnsi="Times New Roman"/>
          <w:szCs w:val="24"/>
        </w:rPr>
        <w:tab/>
      </w:r>
      <w:r w:rsidRPr="00D7596A">
        <w:rPr>
          <w:rFonts w:ascii="Times New Roman" w:hAnsi="Times New Roman"/>
          <w:szCs w:val="24"/>
        </w:rPr>
        <w:tab/>
      </w:r>
      <w:r w:rsidRPr="00D7596A">
        <w:rPr>
          <w:rFonts w:ascii="Times New Roman" w:hAnsi="Times New Roman"/>
          <w:szCs w:val="24"/>
        </w:rPr>
        <w:tab/>
      </w:r>
      <w:r w:rsidRPr="00D7596A">
        <w:rPr>
          <w:rFonts w:ascii="Times New Roman" w:hAnsi="Times New Roman"/>
          <w:b/>
          <w:bCs/>
          <w:szCs w:val="24"/>
        </w:rPr>
        <w:t>Art. 2</w:t>
      </w:r>
      <w:r>
        <w:rPr>
          <w:rFonts w:ascii="Times New Roman" w:hAnsi="Times New Roman"/>
          <w:b/>
          <w:bCs/>
          <w:szCs w:val="24"/>
        </w:rPr>
        <w:t>5</w:t>
      </w:r>
      <w:r w:rsidR="00392D56">
        <w:rPr>
          <w:rFonts w:ascii="Times New Roman" w:hAnsi="Times New Roman"/>
          <w:b/>
          <w:bCs/>
          <w:szCs w:val="24"/>
        </w:rPr>
        <w:t>º</w:t>
      </w:r>
      <w:r w:rsidRPr="00D7596A">
        <w:rPr>
          <w:rFonts w:ascii="Times New Roman" w:hAnsi="Times New Roman"/>
          <w:b/>
          <w:bCs/>
          <w:szCs w:val="24"/>
        </w:rPr>
        <w:t xml:space="preserve"> </w:t>
      </w:r>
      <w:r w:rsidRPr="00F60CA1">
        <w:rPr>
          <w:rFonts w:ascii="Verdana" w:hAnsi="Verdana"/>
          <w:szCs w:val="24"/>
        </w:rPr>
        <w:t>A atividade de engraxate fica permitida através de:</w:t>
      </w:r>
    </w:p>
    <w:p w14:paraId="281555C5" w14:textId="77777777" w:rsidR="00D04BDE" w:rsidRPr="00D7596A" w:rsidRDefault="00D04BDE" w:rsidP="00D04BDE">
      <w:pPr>
        <w:spacing w:line="276" w:lineRule="auto"/>
        <w:jc w:val="both"/>
        <w:rPr>
          <w:rFonts w:ascii="Times New Roman" w:hAnsi="Times New Roman"/>
          <w:b/>
          <w:bCs/>
          <w:szCs w:val="24"/>
        </w:rPr>
      </w:pPr>
    </w:p>
    <w:p w14:paraId="558827C1" w14:textId="77777777" w:rsidR="00D04BDE" w:rsidRPr="00D7596A" w:rsidRDefault="00D04BDE" w:rsidP="00D04BDE">
      <w:pPr>
        <w:spacing w:line="276" w:lineRule="auto"/>
        <w:jc w:val="both"/>
        <w:rPr>
          <w:rFonts w:ascii="Times New Roman" w:hAnsi="Times New Roman"/>
          <w:szCs w:val="24"/>
        </w:rPr>
      </w:pPr>
      <w:r w:rsidRPr="00D7596A">
        <w:rPr>
          <w:rFonts w:ascii="Times New Roman" w:hAnsi="Times New Roman"/>
          <w:b/>
          <w:bCs/>
          <w:szCs w:val="24"/>
        </w:rPr>
        <w:tab/>
      </w:r>
      <w:r w:rsidRPr="00D7596A">
        <w:rPr>
          <w:rFonts w:ascii="Times New Roman" w:hAnsi="Times New Roman"/>
          <w:b/>
          <w:bCs/>
          <w:szCs w:val="24"/>
        </w:rPr>
        <w:tab/>
      </w:r>
      <w:r w:rsidRPr="00D7596A">
        <w:rPr>
          <w:rFonts w:ascii="Times New Roman" w:hAnsi="Times New Roman"/>
          <w:b/>
          <w:bCs/>
          <w:szCs w:val="24"/>
        </w:rPr>
        <w:tab/>
        <w:t xml:space="preserve">I - </w:t>
      </w:r>
      <w:r w:rsidRPr="00F60CA1">
        <w:rPr>
          <w:rFonts w:ascii="Verdana" w:hAnsi="Verdana"/>
          <w:szCs w:val="24"/>
        </w:rPr>
        <w:t>cadeira padronizada;</w:t>
      </w:r>
    </w:p>
    <w:p w14:paraId="6369F200" w14:textId="77777777" w:rsidR="00D04BDE" w:rsidRPr="00D7596A" w:rsidRDefault="00D04BDE" w:rsidP="00D04BDE">
      <w:pPr>
        <w:spacing w:line="276" w:lineRule="auto"/>
        <w:jc w:val="both"/>
        <w:rPr>
          <w:rFonts w:ascii="Times New Roman" w:hAnsi="Times New Roman"/>
          <w:szCs w:val="24"/>
        </w:rPr>
      </w:pPr>
      <w:r w:rsidRPr="00D7596A">
        <w:rPr>
          <w:rFonts w:ascii="Times New Roman" w:hAnsi="Times New Roman"/>
          <w:b/>
          <w:bCs/>
          <w:szCs w:val="24"/>
        </w:rPr>
        <w:tab/>
      </w:r>
      <w:r w:rsidRPr="00D7596A">
        <w:rPr>
          <w:rFonts w:ascii="Times New Roman" w:hAnsi="Times New Roman"/>
          <w:b/>
          <w:bCs/>
          <w:szCs w:val="24"/>
        </w:rPr>
        <w:tab/>
      </w:r>
      <w:r w:rsidRPr="00D7596A">
        <w:rPr>
          <w:rFonts w:ascii="Times New Roman" w:hAnsi="Times New Roman"/>
          <w:b/>
          <w:bCs/>
          <w:szCs w:val="24"/>
        </w:rPr>
        <w:tab/>
        <w:t>II</w:t>
      </w:r>
      <w:r>
        <w:rPr>
          <w:rFonts w:ascii="Times New Roman" w:hAnsi="Times New Roman"/>
          <w:b/>
          <w:bCs/>
          <w:szCs w:val="24"/>
        </w:rPr>
        <w:t xml:space="preserve"> -</w:t>
      </w:r>
      <w:r w:rsidRPr="00D7596A">
        <w:rPr>
          <w:rFonts w:ascii="Times New Roman" w:hAnsi="Times New Roman"/>
          <w:b/>
          <w:bCs/>
          <w:szCs w:val="24"/>
        </w:rPr>
        <w:t xml:space="preserve"> </w:t>
      </w:r>
      <w:r w:rsidRPr="00F60CA1">
        <w:rPr>
          <w:rFonts w:ascii="Verdana" w:hAnsi="Verdana"/>
          <w:szCs w:val="24"/>
        </w:rPr>
        <w:t>pequeno módulo transportável.</w:t>
      </w:r>
    </w:p>
    <w:p w14:paraId="7275D080" w14:textId="77777777" w:rsidR="00D04BDE" w:rsidRPr="00D7596A" w:rsidRDefault="00D04BDE" w:rsidP="00D04BDE">
      <w:pPr>
        <w:spacing w:line="276" w:lineRule="auto"/>
        <w:jc w:val="both"/>
        <w:rPr>
          <w:rFonts w:ascii="Times New Roman" w:hAnsi="Times New Roman"/>
          <w:szCs w:val="24"/>
        </w:rPr>
      </w:pPr>
    </w:p>
    <w:p w14:paraId="2CCCAAEC" w14:textId="77777777" w:rsidR="00D04BDE" w:rsidRPr="00D7596A" w:rsidRDefault="00D04BDE" w:rsidP="00D04BDE">
      <w:pPr>
        <w:spacing w:line="276" w:lineRule="auto"/>
        <w:jc w:val="both"/>
        <w:rPr>
          <w:rFonts w:ascii="Times New Roman" w:hAnsi="Times New Roman"/>
          <w:szCs w:val="24"/>
        </w:rPr>
      </w:pPr>
      <w:r w:rsidRPr="00D7596A">
        <w:rPr>
          <w:rFonts w:ascii="Times New Roman" w:hAnsi="Times New Roman"/>
          <w:b/>
          <w:bCs/>
          <w:szCs w:val="24"/>
        </w:rPr>
        <w:tab/>
      </w:r>
      <w:r w:rsidRPr="00D7596A">
        <w:rPr>
          <w:rFonts w:ascii="Times New Roman" w:hAnsi="Times New Roman"/>
          <w:b/>
          <w:bCs/>
          <w:szCs w:val="24"/>
        </w:rPr>
        <w:tab/>
      </w:r>
      <w:r w:rsidRPr="00D7596A">
        <w:rPr>
          <w:rFonts w:ascii="Times New Roman" w:hAnsi="Times New Roman"/>
          <w:b/>
          <w:bCs/>
          <w:szCs w:val="24"/>
        </w:rPr>
        <w:tab/>
      </w:r>
    </w:p>
    <w:p w14:paraId="42C5F348" w14:textId="10B677FF" w:rsidR="00D04BDE" w:rsidRPr="00F60CA1" w:rsidRDefault="00D04BDE" w:rsidP="00D04BDE">
      <w:pPr>
        <w:spacing w:line="276" w:lineRule="auto"/>
        <w:jc w:val="both"/>
        <w:rPr>
          <w:rFonts w:ascii="Verdana" w:hAnsi="Verdana"/>
          <w:szCs w:val="24"/>
        </w:rPr>
      </w:pPr>
      <w:r w:rsidRPr="00D7596A">
        <w:rPr>
          <w:rFonts w:ascii="Times New Roman" w:hAnsi="Times New Roman"/>
          <w:szCs w:val="24"/>
        </w:rPr>
        <w:tab/>
      </w:r>
      <w:r w:rsidRPr="00D7596A">
        <w:rPr>
          <w:rFonts w:ascii="Times New Roman" w:hAnsi="Times New Roman"/>
          <w:szCs w:val="24"/>
        </w:rPr>
        <w:tab/>
      </w:r>
      <w:r w:rsidRPr="00D7596A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b/>
          <w:bCs/>
          <w:szCs w:val="24"/>
        </w:rPr>
        <w:t>Art. 26</w:t>
      </w:r>
      <w:r w:rsidR="00392D56">
        <w:rPr>
          <w:rFonts w:ascii="Times New Roman" w:hAnsi="Times New Roman"/>
          <w:b/>
          <w:bCs/>
          <w:szCs w:val="24"/>
        </w:rPr>
        <w:t>º</w:t>
      </w:r>
      <w:r>
        <w:rPr>
          <w:rFonts w:ascii="Times New Roman" w:hAnsi="Times New Roman"/>
          <w:b/>
          <w:bCs/>
          <w:szCs w:val="24"/>
        </w:rPr>
        <w:t xml:space="preserve"> </w:t>
      </w:r>
      <w:r w:rsidRPr="00F60CA1">
        <w:rPr>
          <w:rFonts w:ascii="Verdana" w:hAnsi="Verdana"/>
          <w:szCs w:val="24"/>
        </w:rPr>
        <w:t>Os ambulantes devem apresentar-se com blusa e calça comprida.</w:t>
      </w:r>
    </w:p>
    <w:p w14:paraId="3F12D8F0" w14:textId="77777777" w:rsidR="00D04BDE" w:rsidRDefault="00D04BDE" w:rsidP="00D04BDE">
      <w:pPr>
        <w:spacing w:line="276" w:lineRule="auto"/>
        <w:jc w:val="both"/>
        <w:rPr>
          <w:rFonts w:ascii="Verdana" w:hAnsi="Verdana"/>
          <w:szCs w:val="24"/>
        </w:rPr>
      </w:pPr>
      <w:r w:rsidRPr="00D7596A">
        <w:rPr>
          <w:rFonts w:ascii="Times New Roman" w:hAnsi="Times New Roman"/>
          <w:b/>
          <w:bCs/>
          <w:szCs w:val="24"/>
        </w:rPr>
        <w:tab/>
      </w:r>
      <w:r w:rsidRPr="00D7596A">
        <w:rPr>
          <w:rFonts w:ascii="Times New Roman" w:hAnsi="Times New Roman"/>
          <w:b/>
          <w:bCs/>
          <w:szCs w:val="24"/>
        </w:rPr>
        <w:tab/>
      </w:r>
      <w:r w:rsidRPr="00D7596A">
        <w:rPr>
          <w:rFonts w:ascii="Times New Roman" w:hAnsi="Times New Roman"/>
          <w:b/>
          <w:bCs/>
          <w:szCs w:val="24"/>
        </w:rPr>
        <w:tab/>
        <w:t xml:space="preserve">§ 1º </w:t>
      </w:r>
      <w:r w:rsidRPr="00F60CA1">
        <w:rPr>
          <w:rFonts w:ascii="Verdana" w:hAnsi="Verdana"/>
          <w:szCs w:val="24"/>
        </w:rPr>
        <w:t>Os ambulantes que manipulam alimentos deverão usar avental e boné ou touca.</w:t>
      </w:r>
    </w:p>
    <w:p w14:paraId="5119497A" w14:textId="77777777" w:rsidR="00D04BDE" w:rsidRPr="00D7596A" w:rsidRDefault="00D04BDE" w:rsidP="00D04BDE">
      <w:pPr>
        <w:spacing w:line="276" w:lineRule="auto"/>
        <w:jc w:val="both"/>
        <w:rPr>
          <w:rFonts w:ascii="Times New Roman" w:hAnsi="Times New Roman"/>
          <w:szCs w:val="24"/>
        </w:rPr>
      </w:pPr>
      <w:r>
        <w:rPr>
          <w:rFonts w:ascii="Verdana" w:hAnsi="Verdana"/>
          <w:szCs w:val="24"/>
        </w:rPr>
        <w:t xml:space="preserve">                          </w:t>
      </w:r>
      <w:r w:rsidRPr="00D7596A">
        <w:rPr>
          <w:rFonts w:ascii="Times New Roman" w:hAnsi="Times New Roman"/>
          <w:b/>
          <w:bCs/>
          <w:szCs w:val="24"/>
        </w:rPr>
        <w:t xml:space="preserve">§ </w:t>
      </w:r>
      <w:r>
        <w:rPr>
          <w:rFonts w:ascii="Times New Roman" w:hAnsi="Times New Roman"/>
          <w:b/>
          <w:bCs/>
          <w:szCs w:val="24"/>
        </w:rPr>
        <w:t xml:space="preserve"> 2</w:t>
      </w:r>
      <w:r w:rsidRPr="00D7596A">
        <w:rPr>
          <w:rFonts w:ascii="Times New Roman" w:hAnsi="Times New Roman"/>
          <w:b/>
          <w:bCs/>
          <w:szCs w:val="24"/>
        </w:rPr>
        <w:t>º</w:t>
      </w:r>
      <w:r>
        <w:rPr>
          <w:rFonts w:ascii="Times New Roman" w:hAnsi="Times New Roman"/>
          <w:b/>
          <w:bCs/>
          <w:szCs w:val="24"/>
        </w:rPr>
        <w:t xml:space="preserve">   </w:t>
      </w:r>
      <w:r w:rsidRPr="00F60CA1">
        <w:rPr>
          <w:rFonts w:ascii="Verdana" w:hAnsi="Verdana"/>
          <w:szCs w:val="24"/>
        </w:rPr>
        <w:t>A concessão de alvará ou licença à ambulantes que manipulam alimentos fica condicionado a apresentação de atestado médico e autorização da vigilância sanitária do município.</w:t>
      </w:r>
    </w:p>
    <w:p w14:paraId="5224A270" w14:textId="43261AB3" w:rsidR="00D04BDE" w:rsidRDefault="00D04BDE" w:rsidP="00D04BDE">
      <w:pPr>
        <w:spacing w:line="276" w:lineRule="auto"/>
        <w:jc w:val="both"/>
        <w:rPr>
          <w:rFonts w:ascii="Verdana" w:hAnsi="Verdana"/>
          <w:szCs w:val="24"/>
        </w:rPr>
      </w:pPr>
      <w:r w:rsidRPr="00D7596A">
        <w:rPr>
          <w:rFonts w:ascii="Times New Roman" w:hAnsi="Times New Roman"/>
          <w:szCs w:val="24"/>
        </w:rPr>
        <w:tab/>
      </w:r>
      <w:r w:rsidRPr="00D7596A">
        <w:rPr>
          <w:rFonts w:ascii="Times New Roman" w:hAnsi="Times New Roman"/>
          <w:szCs w:val="24"/>
        </w:rPr>
        <w:tab/>
      </w:r>
      <w:r w:rsidRPr="00D7596A">
        <w:rPr>
          <w:rFonts w:ascii="Times New Roman" w:hAnsi="Times New Roman"/>
          <w:szCs w:val="24"/>
        </w:rPr>
        <w:tab/>
      </w:r>
      <w:r w:rsidRPr="00D7596A">
        <w:rPr>
          <w:rFonts w:ascii="Times New Roman" w:hAnsi="Times New Roman"/>
          <w:b/>
          <w:bCs/>
          <w:szCs w:val="24"/>
        </w:rPr>
        <w:t>Art.</w:t>
      </w:r>
      <w:r>
        <w:rPr>
          <w:rFonts w:ascii="Times New Roman" w:hAnsi="Times New Roman"/>
          <w:b/>
          <w:bCs/>
          <w:szCs w:val="24"/>
        </w:rPr>
        <w:t xml:space="preserve"> </w:t>
      </w:r>
      <w:r w:rsidRPr="00D7596A">
        <w:rPr>
          <w:rFonts w:ascii="Times New Roman" w:hAnsi="Times New Roman"/>
          <w:b/>
          <w:bCs/>
          <w:szCs w:val="24"/>
        </w:rPr>
        <w:t>2</w:t>
      </w:r>
      <w:r>
        <w:rPr>
          <w:rFonts w:ascii="Times New Roman" w:hAnsi="Times New Roman"/>
          <w:b/>
          <w:bCs/>
          <w:szCs w:val="24"/>
        </w:rPr>
        <w:t>7</w:t>
      </w:r>
      <w:r w:rsidR="00392D56">
        <w:rPr>
          <w:rFonts w:ascii="Times New Roman" w:hAnsi="Times New Roman"/>
          <w:b/>
          <w:bCs/>
          <w:szCs w:val="24"/>
        </w:rPr>
        <w:t>º</w:t>
      </w:r>
      <w:r>
        <w:rPr>
          <w:rFonts w:ascii="Verdana" w:hAnsi="Verdana"/>
          <w:szCs w:val="24"/>
        </w:rPr>
        <w:t xml:space="preserve"> </w:t>
      </w:r>
      <w:r w:rsidRPr="00101692">
        <w:rPr>
          <w:rFonts w:ascii="Verdana" w:hAnsi="Verdana"/>
          <w:szCs w:val="24"/>
        </w:rPr>
        <w:t>As penalidades previstas para o descumprimento desta Lei são:</w:t>
      </w:r>
    </w:p>
    <w:p w14:paraId="627889B6" w14:textId="77777777" w:rsidR="00D04BDE" w:rsidRPr="00D7596A" w:rsidRDefault="00D04BDE" w:rsidP="00D04BDE">
      <w:pPr>
        <w:spacing w:line="276" w:lineRule="auto"/>
        <w:jc w:val="both"/>
        <w:rPr>
          <w:rFonts w:ascii="Times New Roman" w:hAnsi="Times New Roman"/>
          <w:szCs w:val="24"/>
        </w:rPr>
      </w:pPr>
    </w:p>
    <w:p w14:paraId="454801F4" w14:textId="77777777" w:rsidR="00D04BDE" w:rsidRPr="00D7596A" w:rsidRDefault="00D04BDE" w:rsidP="00D04BDE">
      <w:pPr>
        <w:spacing w:line="276" w:lineRule="auto"/>
        <w:jc w:val="both"/>
        <w:rPr>
          <w:rFonts w:ascii="Times New Roman" w:hAnsi="Times New Roman"/>
          <w:szCs w:val="24"/>
        </w:rPr>
      </w:pPr>
      <w:r w:rsidRPr="00D7596A">
        <w:rPr>
          <w:rFonts w:ascii="Times New Roman" w:hAnsi="Times New Roman"/>
          <w:b/>
          <w:bCs/>
          <w:szCs w:val="24"/>
        </w:rPr>
        <w:tab/>
      </w:r>
      <w:r w:rsidRPr="00D7596A">
        <w:rPr>
          <w:rFonts w:ascii="Times New Roman" w:hAnsi="Times New Roman"/>
          <w:b/>
          <w:bCs/>
          <w:szCs w:val="24"/>
        </w:rPr>
        <w:tab/>
      </w:r>
      <w:r w:rsidRPr="00D7596A">
        <w:rPr>
          <w:rFonts w:ascii="Times New Roman" w:hAnsi="Times New Roman"/>
          <w:b/>
          <w:bCs/>
          <w:szCs w:val="24"/>
        </w:rPr>
        <w:tab/>
        <w:t>I</w:t>
      </w:r>
      <w:r>
        <w:rPr>
          <w:rFonts w:ascii="Times New Roman" w:hAnsi="Times New Roman"/>
          <w:b/>
          <w:bCs/>
          <w:szCs w:val="24"/>
        </w:rPr>
        <w:t xml:space="preserve"> – </w:t>
      </w:r>
      <w:r w:rsidRPr="00101692">
        <w:rPr>
          <w:rFonts w:ascii="Verdana" w:hAnsi="Verdana"/>
          <w:szCs w:val="24"/>
        </w:rPr>
        <w:t>caberá</w:t>
      </w:r>
      <w:r>
        <w:rPr>
          <w:rFonts w:ascii="Verdana" w:hAnsi="Verdana"/>
          <w:szCs w:val="24"/>
        </w:rPr>
        <w:t xml:space="preserve"> </w:t>
      </w:r>
      <w:r w:rsidRPr="00101692">
        <w:rPr>
          <w:rFonts w:ascii="Verdana" w:hAnsi="Verdana"/>
          <w:szCs w:val="24"/>
        </w:rPr>
        <w:t>notificação:</w:t>
      </w:r>
    </w:p>
    <w:p w14:paraId="767FCAA0" w14:textId="77777777" w:rsidR="00D04BDE" w:rsidRPr="00D7596A" w:rsidRDefault="00D04BDE" w:rsidP="00D04BDE">
      <w:pPr>
        <w:spacing w:line="276" w:lineRule="auto"/>
        <w:jc w:val="both"/>
        <w:rPr>
          <w:rFonts w:ascii="Times New Roman" w:hAnsi="Times New Roman"/>
          <w:szCs w:val="24"/>
        </w:rPr>
      </w:pPr>
    </w:p>
    <w:p w14:paraId="1F8D45ED" w14:textId="77777777" w:rsidR="00D04BDE" w:rsidRPr="00D7596A" w:rsidRDefault="00D04BDE" w:rsidP="00D04BDE">
      <w:pPr>
        <w:spacing w:line="276" w:lineRule="auto"/>
        <w:jc w:val="both"/>
        <w:rPr>
          <w:rFonts w:ascii="Times New Roman" w:hAnsi="Times New Roman"/>
          <w:szCs w:val="24"/>
        </w:rPr>
      </w:pPr>
      <w:r w:rsidRPr="00D7596A">
        <w:rPr>
          <w:rFonts w:ascii="Times New Roman" w:hAnsi="Times New Roman"/>
          <w:b/>
          <w:bCs/>
          <w:szCs w:val="24"/>
        </w:rPr>
        <w:tab/>
      </w:r>
      <w:r w:rsidRPr="00D7596A">
        <w:rPr>
          <w:rFonts w:ascii="Times New Roman" w:hAnsi="Times New Roman"/>
          <w:b/>
          <w:bCs/>
          <w:szCs w:val="24"/>
        </w:rPr>
        <w:tab/>
      </w:r>
      <w:r w:rsidRPr="00D7596A">
        <w:rPr>
          <w:rFonts w:ascii="Times New Roman" w:hAnsi="Times New Roman"/>
          <w:b/>
          <w:bCs/>
          <w:szCs w:val="24"/>
        </w:rPr>
        <w:tab/>
        <w:t xml:space="preserve">a) </w:t>
      </w:r>
      <w:r w:rsidRPr="00101692">
        <w:rPr>
          <w:rFonts w:ascii="Verdana" w:hAnsi="Verdana"/>
          <w:szCs w:val="24"/>
        </w:rPr>
        <w:t>não se apresentar com roupas adequadas à atividade;</w:t>
      </w:r>
    </w:p>
    <w:p w14:paraId="09C05ADC" w14:textId="2ECBCE15" w:rsidR="00D04BDE" w:rsidRPr="00D7596A" w:rsidRDefault="00D04BDE" w:rsidP="00D04BDE">
      <w:pPr>
        <w:spacing w:line="276" w:lineRule="auto"/>
        <w:jc w:val="both"/>
        <w:rPr>
          <w:rFonts w:ascii="Times New Roman" w:hAnsi="Times New Roman"/>
          <w:szCs w:val="24"/>
        </w:rPr>
      </w:pPr>
      <w:r w:rsidRPr="00D7596A">
        <w:rPr>
          <w:rFonts w:ascii="Times New Roman" w:hAnsi="Times New Roman"/>
          <w:b/>
          <w:bCs/>
          <w:szCs w:val="24"/>
        </w:rPr>
        <w:tab/>
      </w:r>
      <w:r w:rsidRPr="00D7596A">
        <w:rPr>
          <w:rFonts w:ascii="Times New Roman" w:hAnsi="Times New Roman"/>
          <w:b/>
          <w:bCs/>
          <w:szCs w:val="24"/>
        </w:rPr>
        <w:tab/>
      </w:r>
      <w:r w:rsidRPr="00D7596A">
        <w:rPr>
          <w:rFonts w:ascii="Times New Roman" w:hAnsi="Times New Roman"/>
          <w:b/>
          <w:bCs/>
          <w:szCs w:val="24"/>
        </w:rPr>
        <w:tab/>
        <w:t xml:space="preserve">b) </w:t>
      </w:r>
      <w:r w:rsidR="00392D56">
        <w:rPr>
          <w:rFonts w:ascii="Times New Roman" w:hAnsi="Times New Roman"/>
          <w:b/>
          <w:bCs/>
          <w:szCs w:val="24"/>
        </w:rPr>
        <w:t xml:space="preserve">   </w:t>
      </w:r>
      <w:r w:rsidRPr="00101692">
        <w:rPr>
          <w:rFonts w:ascii="Verdana" w:hAnsi="Verdana"/>
          <w:szCs w:val="24"/>
        </w:rPr>
        <w:t>não manter limpo o local de trabalho;</w:t>
      </w:r>
    </w:p>
    <w:p w14:paraId="336A6185" w14:textId="77777777" w:rsidR="00D04BDE" w:rsidRPr="00D7596A" w:rsidRDefault="00D04BDE" w:rsidP="00D04BDE">
      <w:pPr>
        <w:spacing w:line="276" w:lineRule="auto"/>
        <w:jc w:val="both"/>
        <w:rPr>
          <w:rFonts w:ascii="Times New Roman" w:hAnsi="Times New Roman"/>
          <w:szCs w:val="24"/>
        </w:rPr>
      </w:pPr>
      <w:r w:rsidRPr="00D7596A">
        <w:rPr>
          <w:rFonts w:ascii="Times New Roman" w:hAnsi="Times New Roman"/>
          <w:b/>
          <w:bCs/>
          <w:szCs w:val="24"/>
        </w:rPr>
        <w:tab/>
      </w:r>
      <w:r w:rsidRPr="00D7596A">
        <w:rPr>
          <w:rFonts w:ascii="Times New Roman" w:hAnsi="Times New Roman"/>
          <w:b/>
          <w:bCs/>
          <w:szCs w:val="24"/>
        </w:rPr>
        <w:tab/>
      </w:r>
    </w:p>
    <w:p w14:paraId="132BFC9E" w14:textId="0FE18F4D" w:rsidR="00D04BDE" w:rsidRPr="00D7596A" w:rsidRDefault="00D04BDE" w:rsidP="00D04BDE">
      <w:pPr>
        <w:spacing w:line="276" w:lineRule="auto"/>
        <w:jc w:val="both"/>
        <w:rPr>
          <w:rFonts w:ascii="Times New Roman" w:hAnsi="Times New Roman"/>
          <w:szCs w:val="24"/>
        </w:rPr>
      </w:pPr>
      <w:r w:rsidRPr="00D7596A">
        <w:rPr>
          <w:rFonts w:ascii="Times New Roman" w:hAnsi="Times New Roman"/>
          <w:b/>
          <w:bCs/>
          <w:szCs w:val="24"/>
        </w:rPr>
        <w:tab/>
      </w:r>
      <w:r w:rsidRPr="00D7596A">
        <w:rPr>
          <w:rFonts w:ascii="Times New Roman" w:hAnsi="Times New Roman"/>
          <w:b/>
          <w:bCs/>
          <w:szCs w:val="24"/>
        </w:rPr>
        <w:tab/>
      </w:r>
      <w:r w:rsidRPr="00D7596A">
        <w:rPr>
          <w:rFonts w:ascii="Times New Roman" w:hAnsi="Times New Roman"/>
          <w:b/>
          <w:bCs/>
          <w:szCs w:val="24"/>
        </w:rPr>
        <w:tab/>
      </w:r>
      <w:r>
        <w:rPr>
          <w:rFonts w:ascii="Times New Roman" w:hAnsi="Times New Roman"/>
          <w:b/>
          <w:bCs/>
          <w:szCs w:val="24"/>
        </w:rPr>
        <w:t>c</w:t>
      </w:r>
      <w:r w:rsidRPr="00D7596A">
        <w:rPr>
          <w:rFonts w:ascii="Times New Roman" w:hAnsi="Times New Roman"/>
          <w:b/>
          <w:bCs/>
          <w:szCs w:val="24"/>
        </w:rPr>
        <w:t xml:space="preserve">) </w:t>
      </w:r>
      <w:r w:rsidR="00392D56">
        <w:rPr>
          <w:rFonts w:ascii="Times New Roman" w:hAnsi="Times New Roman"/>
          <w:b/>
          <w:bCs/>
          <w:szCs w:val="24"/>
        </w:rPr>
        <w:t xml:space="preserve">   </w:t>
      </w:r>
      <w:r w:rsidRPr="00013F1C">
        <w:rPr>
          <w:rFonts w:ascii="Verdana" w:hAnsi="Verdana"/>
          <w:szCs w:val="24"/>
        </w:rPr>
        <w:t>prejuízo do fluxo de pedestres na calçada,</w:t>
      </w:r>
    </w:p>
    <w:p w14:paraId="1986EFF3" w14:textId="77777777" w:rsidR="00D04BDE" w:rsidRPr="00D7596A" w:rsidRDefault="00D04BDE" w:rsidP="00D04BDE">
      <w:pPr>
        <w:spacing w:line="276" w:lineRule="auto"/>
        <w:jc w:val="both"/>
        <w:rPr>
          <w:rFonts w:ascii="Times New Roman" w:hAnsi="Times New Roman"/>
          <w:szCs w:val="24"/>
        </w:rPr>
      </w:pPr>
    </w:p>
    <w:p w14:paraId="68AFF9BE" w14:textId="77777777" w:rsidR="00D04BDE" w:rsidRPr="00D7596A" w:rsidRDefault="00D04BDE" w:rsidP="00D04BDE">
      <w:pPr>
        <w:spacing w:line="276" w:lineRule="auto"/>
        <w:jc w:val="both"/>
        <w:rPr>
          <w:rFonts w:ascii="Times New Roman" w:hAnsi="Times New Roman"/>
          <w:szCs w:val="24"/>
        </w:rPr>
      </w:pPr>
      <w:r w:rsidRPr="00D7596A">
        <w:rPr>
          <w:rFonts w:ascii="Times New Roman" w:hAnsi="Times New Roman"/>
          <w:b/>
          <w:bCs/>
          <w:szCs w:val="24"/>
        </w:rPr>
        <w:tab/>
      </w:r>
      <w:r w:rsidRPr="00D7596A">
        <w:rPr>
          <w:rFonts w:ascii="Times New Roman" w:hAnsi="Times New Roman"/>
          <w:b/>
          <w:bCs/>
          <w:szCs w:val="24"/>
        </w:rPr>
        <w:tab/>
      </w:r>
      <w:r w:rsidRPr="00D7596A">
        <w:rPr>
          <w:rFonts w:ascii="Times New Roman" w:hAnsi="Times New Roman"/>
          <w:b/>
          <w:bCs/>
          <w:szCs w:val="24"/>
        </w:rPr>
        <w:tab/>
        <w:t>II</w:t>
      </w:r>
      <w:r>
        <w:rPr>
          <w:rFonts w:ascii="Times New Roman" w:hAnsi="Times New Roman"/>
          <w:b/>
          <w:bCs/>
          <w:szCs w:val="24"/>
        </w:rPr>
        <w:t xml:space="preserve"> – </w:t>
      </w:r>
      <w:r w:rsidRPr="00013F1C">
        <w:rPr>
          <w:rFonts w:ascii="Verdana" w:hAnsi="Verdana"/>
          <w:szCs w:val="24"/>
        </w:rPr>
        <w:t>caberá</w:t>
      </w:r>
      <w:r>
        <w:rPr>
          <w:rFonts w:ascii="Verdana" w:hAnsi="Verdana"/>
          <w:szCs w:val="24"/>
        </w:rPr>
        <w:t xml:space="preserve"> </w:t>
      </w:r>
      <w:r w:rsidRPr="00013F1C">
        <w:rPr>
          <w:rFonts w:ascii="Verdana" w:hAnsi="Verdana"/>
          <w:szCs w:val="24"/>
        </w:rPr>
        <w:t>a perda da mercadoria:</w:t>
      </w:r>
    </w:p>
    <w:p w14:paraId="420CDE44" w14:textId="77777777" w:rsidR="00D04BDE" w:rsidRPr="00D7596A" w:rsidRDefault="00D04BDE" w:rsidP="00D04BDE">
      <w:pPr>
        <w:spacing w:line="276" w:lineRule="auto"/>
        <w:jc w:val="both"/>
        <w:rPr>
          <w:rFonts w:ascii="Times New Roman" w:hAnsi="Times New Roman"/>
          <w:b/>
          <w:bCs/>
          <w:szCs w:val="24"/>
        </w:rPr>
      </w:pPr>
    </w:p>
    <w:p w14:paraId="02B7B44B" w14:textId="77777777" w:rsidR="00D04BDE" w:rsidRPr="00D7596A" w:rsidRDefault="00D04BDE" w:rsidP="00D04BDE">
      <w:pPr>
        <w:spacing w:line="276" w:lineRule="auto"/>
        <w:jc w:val="both"/>
        <w:rPr>
          <w:rFonts w:ascii="Times New Roman" w:hAnsi="Times New Roman"/>
          <w:szCs w:val="24"/>
        </w:rPr>
      </w:pPr>
      <w:r w:rsidRPr="00D7596A">
        <w:rPr>
          <w:rFonts w:ascii="Times New Roman" w:hAnsi="Times New Roman"/>
          <w:b/>
          <w:bCs/>
          <w:szCs w:val="24"/>
        </w:rPr>
        <w:tab/>
      </w:r>
      <w:r w:rsidRPr="00D7596A">
        <w:rPr>
          <w:rFonts w:ascii="Times New Roman" w:hAnsi="Times New Roman"/>
          <w:b/>
          <w:bCs/>
          <w:szCs w:val="24"/>
        </w:rPr>
        <w:tab/>
      </w:r>
      <w:r w:rsidRPr="00D7596A">
        <w:rPr>
          <w:rFonts w:ascii="Times New Roman" w:hAnsi="Times New Roman"/>
          <w:b/>
          <w:bCs/>
          <w:szCs w:val="24"/>
        </w:rPr>
        <w:tab/>
        <w:t>a)</w:t>
      </w:r>
      <w:r>
        <w:rPr>
          <w:rFonts w:ascii="Times New Roman" w:hAnsi="Times New Roman"/>
          <w:b/>
          <w:bCs/>
          <w:szCs w:val="24"/>
        </w:rPr>
        <w:t xml:space="preserve">   </w:t>
      </w:r>
      <w:r w:rsidRPr="00013F1C">
        <w:rPr>
          <w:rFonts w:ascii="Verdana" w:hAnsi="Verdana"/>
          <w:szCs w:val="24"/>
        </w:rPr>
        <w:t>comercializar sem autorização;</w:t>
      </w:r>
    </w:p>
    <w:p w14:paraId="5C8C4FB3" w14:textId="77777777" w:rsidR="00D04BDE" w:rsidRPr="00D7596A" w:rsidRDefault="00D04BDE" w:rsidP="00D04BDE">
      <w:pPr>
        <w:spacing w:line="276" w:lineRule="auto"/>
        <w:jc w:val="both"/>
        <w:rPr>
          <w:rFonts w:ascii="Times New Roman" w:hAnsi="Times New Roman"/>
          <w:szCs w:val="24"/>
        </w:rPr>
      </w:pPr>
      <w:r w:rsidRPr="00D7596A">
        <w:rPr>
          <w:rFonts w:ascii="Times New Roman" w:hAnsi="Times New Roman"/>
          <w:b/>
          <w:bCs/>
          <w:szCs w:val="24"/>
        </w:rPr>
        <w:tab/>
      </w:r>
      <w:r w:rsidRPr="00D7596A">
        <w:rPr>
          <w:rFonts w:ascii="Times New Roman" w:hAnsi="Times New Roman"/>
          <w:b/>
          <w:bCs/>
          <w:szCs w:val="24"/>
        </w:rPr>
        <w:tab/>
      </w:r>
      <w:r w:rsidRPr="00D7596A">
        <w:rPr>
          <w:rFonts w:ascii="Times New Roman" w:hAnsi="Times New Roman"/>
          <w:b/>
          <w:bCs/>
          <w:szCs w:val="24"/>
        </w:rPr>
        <w:tab/>
        <w:t>b)</w:t>
      </w:r>
      <w:r>
        <w:rPr>
          <w:rFonts w:ascii="Times New Roman" w:hAnsi="Times New Roman"/>
          <w:b/>
          <w:bCs/>
          <w:szCs w:val="24"/>
        </w:rPr>
        <w:t xml:space="preserve"> </w:t>
      </w:r>
      <w:r w:rsidRPr="00013F1C">
        <w:rPr>
          <w:rFonts w:ascii="Verdana" w:hAnsi="Verdana"/>
          <w:szCs w:val="24"/>
        </w:rPr>
        <w:t>comercializar produtos em desacordo com a autorização;</w:t>
      </w:r>
    </w:p>
    <w:p w14:paraId="0DDA778D" w14:textId="77777777" w:rsidR="00D04BDE" w:rsidRPr="00D7596A" w:rsidRDefault="00D04BDE" w:rsidP="00D04BDE">
      <w:pPr>
        <w:spacing w:line="276" w:lineRule="auto"/>
        <w:jc w:val="both"/>
        <w:rPr>
          <w:rFonts w:ascii="Times New Roman" w:hAnsi="Times New Roman"/>
          <w:szCs w:val="24"/>
        </w:rPr>
      </w:pPr>
      <w:r w:rsidRPr="00D7596A">
        <w:rPr>
          <w:rFonts w:ascii="Times New Roman" w:hAnsi="Times New Roman"/>
          <w:b/>
          <w:bCs/>
          <w:szCs w:val="24"/>
        </w:rPr>
        <w:tab/>
      </w:r>
      <w:r w:rsidRPr="00D7596A">
        <w:rPr>
          <w:rFonts w:ascii="Times New Roman" w:hAnsi="Times New Roman"/>
          <w:b/>
          <w:bCs/>
          <w:szCs w:val="24"/>
        </w:rPr>
        <w:tab/>
      </w:r>
      <w:r w:rsidRPr="00D7596A">
        <w:rPr>
          <w:rFonts w:ascii="Times New Roman" w:hAnsi="Times New Roman"/>
          <w:b/>
          <w:bCs/>
          <w:szCs w:val="24"/>
        </w:rPr>
        <w:tab/>
        <w:t xml:space="preserve">c) </w:t>
      </w:r>
      <w:r>
        <w:rPr>
          <w:rFonts w:ascii="Times New Roman" w:hAnsi="Times New Roman"/>
          <w:b/>
          <w:bCs/>
          <w:szCs w:val="24"/>
        </w:rPr>
        <w:t xml:space="preserve"> </w:t>
      </w:r>
      <w:r w:rsidRPr="00013F1C">
        <w:rPr>
          <w:rFonts w:ascii="Verdana" w:hAnsi="Verdana"/>
          <w:szCs w:val="24"/>
        </w:rPr>
        <w:t>comercializar produtos não estabelecidos por esta Lei;</w:t>
      </w:r>
    </w:p>
    <w:p w14:paraId="11290776" w14:textId="77777777" w:rsidR="00D04BDE" w:rsidRPr="00D7596A" w:rsidRDefault="00D04BDE" w:rsidP="00D04BDE">
      <w:pPr>
        <w:spacing w:line="276" w:lineRule="auto"/>
        <w:jc w:val="both"/>
        <w:rPr>
          <w:rFonts w:ascii="Times New Roman" w:hAnsi="Times New Roman"/>
          <w:szCs w:val="24"/>
        </w:rPr>
      </w:pPr>
      <w:r w:rsidRPr="00D7596A">
        <w:rPr>
          <w:rFonts w:ascii="Times New Roman" w:hAnsi="Times New Roman"/>
          <w:b/>
          <w:bCs/>
          <w:szCs w:val="24"/>
        </w:rPr>
        <w:tab/>
      </w:r>
      <w:r w:rsidRPr="00D7596A">
        <w:rPr>
          <w:rFonts w:ascii="Times New Roman" w:hAnsi="Times New Roman"/>
          <w:b/>
          <w:bCs/>
          <w:szCs w:val="24"/>
        </w:rPr>
        <w:tab/>
      </w:r>
      <w:r w:rsidRPr="00D7596A">
        <w:rPr>
          <w:rFonts w:ascii="Times New Roman" w:hAnsi="Times New Roman"/>
          <w:b/>
          <w:bCs/>
          <w:szCs w:val="24"/>
        </w:rPr>
        <w:tab/>
        <w:t xml:space="preserve">d) </w:t>
      </w:r>
      <w:r w:rsidRPr="00013F1C">
        <w:rPr>
          <w:rFonts w:ascii="Verdana" w:hAnsi="Verdana"/>
          <w:szCs w:val="24"/>
        </w:rPr>
        <w:t>ocupação não autorizada de área pública por qualquer equipamento fixo ou móvel diferentes dos descritos nesta Lei.</w:t>
      </w:r>
    </w:p>
    <w:p w14:paraId="6E0FE5EC" w14:textId="77777777" w:rsidR="00D04BDE" w:rsidRPr="00D7596A" w:rsidRDefault="00D04BDE" w:rsidP="00D04BDE">
      <w:pPr>
        <w:spacing w:line="276" w:lineRule="auto"/>
        <w:jc w:val="both"/>
        <w:rPr>
          <w:rFonts w:ascii="Times New Roman" w:hAnsi="Times New Roman"/>
          <w:szCs w:val="24"/>
        </w:rPr>
      </w:pPr>
      <w:r w:rsidRPr="00D7596A">
        <w:rPr>
          <w:rFonts w:ascii="Times New Roman" w:hAnsi="Times New Roman"/>
          <w:b/>
          <w:bCs/>
          <w:szCs w:val="24"/>
        </w:rPr>
        <w:tab/>
      </w:r>
      <w:r w:rsidRPr="00D7596A">
        <w:rPr>
          <w:rFonts w:ascii="Times New Roman" w:hAnsi="Times New Roman"/>
          <w:b/>
          <w:bCs/>
          <w:szCs w:val="24"/>
        </w:rPr>
        <w:tab/>
      </w:r>
      <w:r w:rsidRPr="00D7596A">
        <w:rPr>
          <w:rFonts w:ascii="Times New Roman" w:hAnsi="Times New Roman"/>
          <w:b/>
          <w:bCs/>
          <w:szCs w:val="24"/>
        </w:rPr>
        <w:tab/>
        <w:t xml:space="preserve">e) </w:t>
      </w:r>
      <w:r w:rsidRPr="00013F1C">
        <w:rPr>
          <w:rFonts w:ascii="Verdana" w:hAnsi="Verdana"/>
          <w:szCs w:val="24"/>
        </w:rPr>
        <w:t>Comercializar produtos ilícitos.</w:t>
      </w:r>
    </w:p>
    <w:p w14:paraId="72F48771" w14:textId="77777777" w:rsidR="00D04BDE" w:rsidRPr="00D7596A" w:rsidRDefault="00D04BDE" w:rsidP="00D04BDE">
      <w:pPr>
        <w:spacing w:line="276" w:lineRule="auto"/>
        <w:jc w:val="both"/>
        <w:rPr>
          <w:rFonts w:ascii="Times New Roman" w:hAnsi="Times New Roman"/>
          <w:szCs w:val="24"/>
        </w:rPr>
      </w:pPr>
    </w:p>
    <w:p w14:paraId="29FCEBDE" w14:textId="77777777" w:rsidR="00D04BDE" w:rsidRPr="00D7596A" w:rsidRDefault="00D04BDE" w:rsidP="00D04BDE">
      <w:pPr>
        <w:spacing w:line="276" w:lineRule="auto"/>
        <w:jc w:val="both"/>
        <w:rPr>
          <w:rFonts w:ascii="Times New Roman" w:hAnsi="Times New Roman"/>
          <w:szCs w:val="24"/>
        </w:rPr>
      </w:pPr>
      <w:r w:rsidRPr="00D7596A">
        <w:rPr>
          <w:rFonts w:ascii="Times New Roman" w:hAnsi="Times New Roman"/>
          <w:b/>
          <w:bCs/>
          <w:szCs w:val="24"/>
        </w:rPr>
        <w:tab/>
      </w:r>
      <w:r w:rsidRPr="00D7596A">
        <w:rPr>
          <w:rFonts w:ascii="Times New Roman" w:hAnsi="Times New Roman"/>
          <w:b/>
          <w:bCs/>
          <w:szCs w:val="24"/>
        </w:rPr>
        <w:tab/>
      </w:r>
      <w:r w:rsidRPr="00D7596A">
        <w:rPr>
          <w:rFonts w:ascii="Times New Roman" w:hAnsi="Times New Roman"/>
          <w:b/>
          <w:bCs/>
          <w:szCs w:val="24"/>
        </w:rPr>
        <w:tab/>
        <w:t xml:space="preserve">§ 1º </w:t>
      </w:r>
      <w:r w:rsidRPr="00013F1C">
        <w:rPr>
          <w:rFonts w:ascii="Verdana" w:hAnsi="Verdana"/>
          <w:szCs w:val="24"/>
        </w:rPr>
        <w:t>Caso ocorra reincidência em qualquer das penalidades descritas neste artigo, em um mesmo ano, fica o ambulante sujeito a perda da licença ou Alvará.</w:t>
      </w:r>
    </w:p>
    <w:p w14:paraId="66F17A30" w14:textId="77777777" w:rsidR="00D04BDE" w:rsidRPr="00D7596A" w:rsidRDefault="00D04BDE" w:rsidP="00D04BDE">
      <w:pPr>
        <w:spacing w:line="276" w:lineRule="auto"/>
        <w:jc w:val="both"/>
        <w:rPr>
          <w:rFonts w:ascii="Times New Roman" w:hAnsi="Times New Roman"/>
          <w:szCs w:val="24"/>
        </w:rPr>
      </w:pPr>
      <w:r w:rsidRPr="00D7596A">
        <w:rPr>
          <w:rFonts w:ascii="Times New Roman" w:hAnsi="Times New Roman"/>
          <w:b/>
          <w:bCs/>
          <w:szCs w:val="24"/>
        </w:rPr>
        <w:tab/>
      </w:r>
      <w:r w:rsidRPr="00D7596A">
        <w:rPr>
          <w:rFonts w:ascii="Times New Roman" w:hAnsi="Times New Roman"/>
          <w:b/>
          <w:bCs/>
          <w:szCs w:val="24"/>
        </w:rPr>
        <w:tab/>
      </w:r>
      <w:r w:rsidRPr="00D7596A">
        <w:rPr>
          <w:rFonts w:ascii="Times New Roman" w:hAnsi="Times New Roman"/>
          <w:b/>
          <w:bCs/>
          <w:szCs w:val="24"/>
        </w:rPr>
        <w:tab/>
        <w:t xml:space="preserve">§ 2º </w:t>
      </w:r>
      <w:r w:rsidRPr="00013F1C">
        <w:rPr>
          <w:rFonts w:ascii="Verdana" w:hAnsi="Verdana"/>
          <w:szCs w:val="24"/>
        </w:rPr>
        <w:t>A todo ambulante que estiver sujeito a perda da Licença ou alvará deve ser garantido o direito de defesa.</w:t>
      </w:r>
    </w:p>
    <w:p w14:paraId="58E97BC5" w14:textId="5B4345A7" w:rsidR="00D04BDE" w:rsidRPr="00D7596A" w:rsidRDefault="00D04BDE" w:rsidP="00D04BDE">
      <w:pPr>
        <w:spacing w:line="276" w:lineRule="auto"/>
        <w:jc w:val="both"/>
        <w:rPr>
          <w:rFonts w:ascii="Times New Roman" w:hAnsi="Times New Roman"/>
          <w:szCs w:val="24"/>
        </w:rPr>
      </w:pPr>
      <w:r w:rsidRPr="00D7596A">
        <w:rPr>
          <w:rFonts w:ascii="Times New Roman" w:hAnsi="Times New Roman"/>
          <w:szCs w:val="24"/>
        </w:rPr>
        <w:tab/>
      </w:r>
      <w:r w:rsidRPr="00D7596A">
        <w:rPr>
          <w:rFonts w:ascii="Times New Roman" w:hAnsi="Times New Roman"/>
          <w:szCs w:val="24"/>
        </w:rPr>
        <w:tab/>
      </w:r>
      <w:r w:rsidRPr="00D7596A">
        <w:rPr>
          <w:rFonts w:ascii="Times New Roman" w:hAnsi="Times New Roman"/>
          <w:szCs w:val="24"/>
        </w:rPr>
        <w:tab/>
      </w:r>
      <w:r w:rsidRPr="00D7596A">
        <w:rPr>
          <w:rFonts w:ascii="Times New Roman" w:hAnsi="Times New Roman"/>
          <w:b/>
          <w:bCs/>
          <w:szCs w:val="24"/>
        </w:rPr>
        <w:t>Art. 2</w:t>
      </w:r>
      <w:r>
        <w:rPr>
          <w:rFonts w:ascii="Times New Roman" w:hAnsi="Times New Roman"/>
          <w:b/>
          <w:bCs/>
          <w:szCs w:val="24"/>
        </w:rPr>
        <w:t>8</w:t>
      </w:r>
      <w:r w:rsidR="00392D56">
        <w:rPr>
          <w:rFonts w:ascii="Times New Roman" w:hAnsi="Times New Roman"/>
          <w:b/>
          <w:bCs/>
          <w:szCs w:val="24"/>
        </w:rPr>
        <w:t>º</w:t>
      </w:r>
      <w:r w:rsidRPr="00D7596A">
        <w:rPr>
          <w:rFonts w:ascii="Times New Roman" w:hAnsi="Times New Roman"/>
          <w:b/>
          <w:bCs/>
          <w:szCs w:val="24"/>
        </w:rPr>
        <w:t xml:space="preserve"> </w:t>
      </w:r>
      <w:r w:rsidRPr="00013F1C">
        <w:rPr>
          <w:rFonts w:ascii="Verdana" w:hAnsi="Verdana"/>
          <w:szCs w:val="24"/>
        </w:rPr>
        <w:t>Toda mercadoria recolhida pelo Órgão Público competente por motivo de infração deverá ter auto de apreensão, contendo:</w:t>
      </w:r>
    </w:p>
    <w:p w14:paraId="103E29D5" w14:textId="77777777" w:rsidR="00D04BDE" w:rsidRPr="00D7596A" w:rsidRDefault="00D04BDE" w:rsidP="00D04BDE">
      <w:pPr>
        <w:spacing w:line="276" w:lineRule="auto"/>
        <w:jc w:val="both"/>
        <w:rPr>
          <w:rFonts w:ascii="Times New Roman" w:hAnsi="Times New Roman"/>
          <w:szCs w:val="24"/>
        </w:rPr>
      </w:pPr>
    </w:p>
    <w:p w14:paraId="3BD78E1F" w14:textId="77777777" w:rsidR="00D04BDE" w:rsidRPr="00D7596A" w:rsidRDefault="00D04BDE" w:rsidP="00D04BDE">
      <w:pPr>
        <w:spacing w:line="276" w:lineRule="auto"/>
        <w:jc w:val="both"/>
        <w:rPr>
          <w:rFonts w:ascii="Times New Roman" w:hAnsi="Times New Roman"/>
          <w:szCs w:val="24"/>
        </w:rPr>
      </w:pPr>
      <w:r w:rsidRPr="00D7596A">
        <w:rPr>
          <w:rFonts w:ascii="Times New Roman" w:hAnsi="Times New Roman"/>
          <w:b/>
          <w:bCs/>
          <w:szCs w:val="24"/>
        </w:rPr>
        <w:tab/>
      </w:r>
      <w:r w:rsidRPr="00D7596A">
        <w:rPr>
          <w:rFonts w:ascii="Times New Roman" w:hAnsi="Times New Roman"/>
          <w:b/>
          <w:bCs/>
          <w:szCs w:val="24"/>
        </w:rPr>
        <w:tab/>
      </w:r>
      <w:r w:rsidRPr="00D7596A">
        <w:rPr>
          <w:rFonts w:ascii="Times New Roman" w:hAnsi="Times New Roman"/>
          <w:b/>
          <w:bCs/>
          <w:szCs w:val="24"/>
        </w:rPr>
        <w:tab/>
        <w:t>I</w:t>
      </w:r>
      <w:r>
        <w:rPr>
          <w:rFonts w:ascii="Times New Roman" w:hAnsi="Times New Roman"/>
          <w:b/>
          <w:bCs/>
          <w:szCs w:val="24"/>
        </w:rPr>
        <w:t xml:space="preserve"> -   </w:t>
      </w:r>
      <w:r w:rsidRPr="00013F1C">
        <w:rPr>
          <w:rFonts w:ascii="Verdana" w:hAnsi="Verdana"/>
          <w:szCs w:val="24"/>
        </w:rPr>
        <w:t>o nome do Funcionário Público autuante com sua matrícula;</w:t>
      </w:r>
    </w:p>
    <w:p w14:paraId="57740883" w14:textId="77777777" w:rsidR="00D04BDE" w:rsidRPr="00D7596A" w:rsidRDefault="00D04BDE" w:rsidP="00D04BDE">
      <w:pPr>
        <w:spacing w:line="276" w:lineRule="auto"/>
        <w:jc w:val="both"/>
        <w:rPr>
          <w:rFonts w:ascii="Times New Roman" w:hAnsi="Times New Roman"/>
          <w:szCs w:val="24"/>
        </w:rPr>
      </w:pPr>
      <w:r w:rsidRPr="00D7596A">
        <w:rPr>
          <w:rFonts w:ascii="Times New Roman" w:hAnsi="Times New Roman"/>
          <w:b/>
          <w:bCs/>
          <w:szCs w:val="24"/>
        </w:rPr>
        <w:tab/>
      </w:r>
      <w:r w:rsidRPr="00D7596A">
        <w:rPr>
          <w:rFonts w:ascii="Times New Roman" w:hAnsi="Times New Roman"/>
          <w:b/>
          <w:bCs/>
          <w:szCs w:val="24"/>
        </w:rPr>
        <w:tab/>
      </w:r>
      <w:r w:rsidRPr="00D7596A">
        <w:rPr>
          <w:rFonts w:ascii="Times New Roman" w:hAnsi="Times New Roman"/>
          <w:b/>
          <w:bCs/>
          <w:szCs w:val="24"/>
        </w:rPr>
        <w:tab/>
        <w:t>II</w:t>
      </w:r>
      <w:r>
        <w:rPr>
          <w:rFonts w:ascii="Times New Roman" w:hAnsi="Times New Roman"/>
          <w:b/>
          <w:bCs/>
          <w:szCs w:val="24"/>
        </w:rPr>
        <w:t xml:space="preserve"> - </w:t>
      </w:r>
      <w:r w:rsidRPr="00013F1C">
        <w:rPr>
          <w:rFonts w:ascii="Verdana" w:hAnsi="Verdana"/>
          <w:szCs w:val="24"/>
        </w:rPr>
        <w:t>o nome do ambulante com o número da sua licença ou alvará;</w:t>
      </w:r>
    </w:p>
    <w:p w14:paraId="19776DD9" w14:textId="77777777" w:rsidR="00D04BDE" w:rsidRPr="00D7596A" w:rsidRDefault="00D04BDE" w:rsidP="00D04BDE">
      <w:pPr>
        <w:spacing w:line="276" w:lineRule="auto"/>
        <w:jc w:val="both"/>
        <w:rPr>
          <w:rFonts w:ascii="Times New Roman" w:hAnsi="Times New Roman"/>
          <w:szCs w:val="24"/>
        </w:rPr>
      </w:pPr>
      <w:r w:rsidRPr="00D7596A">
        <w:rPr>
          <w:rFonts w:ascii="Times New Roman" w:hAnsi="Times New Roman"/>
          <w:b/>
          <w:bCs/>
          <w:szCs w:val="24"/>
        </w:rPr>
        <w:tab/>
      </w:r>
      <w:r w:rsidRPr="00D7596A">
        <w:rPr>
          <w:rFonts w:ascii="Times New Roman" w:hAnsi="Times New Roman"/>
          <w:b/>
          <w:bCs/>
          <w:szCs w:val="24"/>
        </w:rPr>
        <w:tab/>
      </w:r>
      <w:r w:rsidRPr="00D7596A">
        <w:rPr>
          <w:rFonts w:ascii="Times New Roman" w:hAnsi="Times New Roman"/>
          <w:b/>
          <w:bCs/>
          <w:szCs w:val="24"/>
        </w:rPr>
        <w:tab/>
        <w:t>III</w:t>
      </w:r>
      <w:r>
        <w:rPr>
          <w:rFonts w:ascii="Times New Roman" w:hAnsi="Times New Roman"/>
          <w:b/>
          <w:bCs/>
          <w:szCs w:val="24"/>
        </w:rPr>
        <w:t xml:space="preserve"> - </w:t>
      </w:r>
      <w:r w:rsidRPr="00013F1C">
        <w:rPr>
          <w:rFonts w:ascii="Verdana" w:hAnsi="Verdana"/>
          <w:szCs w:val="24"/>
        </w:rPr>
        <w:t>o motivo da apreensão;</w:t>
      </w:r>
    </w:p>
    <w:p w14:paraId="15BDD2A9" w14:textId="77777777" w:rsidR="00D04BDE" w:rsidRPr="00D7596A" w:rsidRDefault="00D04BDE" w:rsidP="00D04BDE">
      <w:pPr>
        <w:spacing w:line="276" w:lineRule="auto"/>
        <w:jc w:val="both"/>
        <w:rPr>
          <w:rFonts w:ascii="Times New Roman" w:hAnsi="Times New Roman"/>
          <w:szCs w:val="24"/>
        </w:rPr>
      </w:pPr>
      <w:r w:rsidRPr="00D7596A">
        <w:rPr>
          <w:rFonts w:ascii="Times New Roman" w:hAnsi="Times New Roman"/>
          <w:b/>
          <w:bCs/>
          <w:szCs w:val="24"/>
        </w:rPr>
        <w:tab/>
      </w:r>
      <w:r w:rsidRPr="00D7596A">
        <w:rPr>
          <w:rFonts w:ascii="Times New Roman" w:hAnsi="Times New Roman"/>
          <w:b/>
          <w:bCs/>
          <w:szCs w:val="24"/>
        </w:rPr>
        <w:tab/>
      </w:r>
      <w:r w:rsidRPr="00D7596A">
        <w:rPr>
          <w:rFonts w:ascii="Times New Roman" w:hAnsi="Times New Roman"/>
          <w:b/>
          <w:bCs/>
          <w:szCs w:val="24"/>
        </w:rPr>
        <w:tab/>
        <w:t xml:space="preserve">IV - </w:t>
      </w:r>
      <w:r>
        <w:rPr>
          <w:rFonts w:ascii="Verdana" w:hAnsi="Verdana"/>
          <w:szCs w:val="24"/>
        </w:rPr>
        <w:t>a</w:t>
      </w:r>
      <w:r w:rsidRPr="00013F1C">
        <w:rPr>
          <w:rFonts w:ascii="Verdana" w:hAnsi="Verdana"/>
          <w:szCs w:val="24"/>
        </w:rPr>
        <w:t xml:space="preserve"> lista de todas as mercadorias e quantidade apreendidas.</w:t>
      </w:r>
    </w:p>
    <w:p w14:paraId="2E47530B" w14:textId="77777777" w:rsidR="00D04BDE" w:rsidRPr="00D7596A" w:rsidRDefault="00D04BDE" w:rsidP="00D04BDE">
      <w:pPr>
        <w:spacing w:line="276" w:lineRule="auto"/>
        <w:jc w:val="both"/>
        <w:rPr>
          <w:rFonts w:ascii="Times New Roman" w:hAnsi="Times New Roman"/>
          <w:b/>
          <w:bCs/>
          <w:szCs w:val="24"/>
        </w:rPr>
      </w:pPr>
    </w:p>
    <w:p w14:paraId="0149A8F0" w14:textId="3ED3F8DA" w:rsidR="00D04BDE" w:rsidRPr="00D7596A" w:rsidRDefault="00D04BDE" w:rsidP="00D04BDE">
      <w:pPr>
        <w:spacing w:line="276" w:lineRule="auto"/>
        <w:jc w:val="both"/>
        <w:rPr>
          <w:rFonts w:ascii="Times New Roman" w:hAnsi="Times New Roman"/>
          <w:szCs w:val="24"/>
        </w:rPr>
      </w:pPr>
      <w:r w:rsidRPr="00D7596A">
        <w:rPr>
          <w:rFonts w:ascii="Times New Roman" w:hAnsi="Times New Roman"/>
          <w:b/>
          <w:bCs/>
          <w:szCs w:val="24"/>
        </w:rPr>
        <w:tab/>
      </w:r>
      <w:r w:rsidRPr="00D7596A">
        <w:rPr>
          <w:rFonts w:ascii="Times New Roman" w:hAnsi="Times New Roman"/>
          <w:b/>
          <w:bCs/>
          <w:szCs w:val="24"/>
        </w:rPr>
        <w:tab/>
      </w:r>
      <w:r w:rsidRPr="00D7596A">
        <w:rPr>
          <w:rFonts w:ascii="Times New Roman" w:hAnsi="Times New Roman"/>
          <w:b/>
          <w:bCs/>
          <w:szCs w:val="24"/>
        </w:rPr>
        <w:tab/>
        <w:t>Art. 3</w:t>
      </w:r>
      <w:r>
        <w:rPr>
          <w:rFonts w:ascii="Times New Roman" w:hAnsi="Times New Roman"/>
          <w:b/>
          <w:bCs/>
          <w:szCs w:val="24"/>
        </w:rPr>
        <w:t>9</w:t>
      </w:r>
      <w:r w:rsidR="00392D56">
        <w:rPr>
          <w:rFonts w:ascii="Times New Roman" w:hAnsi="Times New Roman"/>
          <w:b/>
          <w:bCs/>
          <w:szCs w:val="24"/>
        </w:rPr>
        <w:t>º</w:t>
      </w:r>
      <w:r w:rsidRPr="00D7596A">
        <w:rPr>
          <w:rFonts w:ascii="Times New Roman" w:hAnsi="Times New Roman"/>
          <w:b/>
          <w:bCs/>
          <w:szCs w:val="24"/>
        </w:rPr>
        <w:t xml:space="preserve"> </w:t>
      </w:r>
      <w:r w:rsidRPr="00013F1C">
        <w:rPr>
          <w:rFonts w:ascii="Verdana" w:hAnsi="Verdana"/>
          <w:szCs w:val="24"/>
        </w:rPr>
        <w:t>Todo ambulante terá o prazo máximo de dois meses para retirar a sua mercadoria apreendida.</w:t>
      </w:r>
    </w:p>
    <w:p w14:paraId="01E2ADCC" w14:textId="77777777" w:rsidR="00D04BDE" w:rsidRPr="00D7596A" w:rsidRDefault="00D04BDE" w:rsidP="00D04BDE">
      <w:pPr>
        <w:spacing w:line="276" w:lineRule="auto"/>
        <w:jc w:val="both"/>
        <w:rPr>
          <w:rFonts w:ascii="Times New Roman" w:hAnsi="Times New Roman"/>
          <w:szCs w:val="24"/>
        </w:rPr>
      </w:pPr>
      <w:r w:rsidRPr="00D7596A">
        <w:rPr>
          <w:rFonts w:ascii="Times New Roman" w:hAnsi="Times New Roman"/>
          <w:szCs w:val="24"/>
        </w:rPr>
        <w:tab/>
      </w:r>
      <w:r w:rsidRPr="00D7596A">
        <w:rPr>
          <w:rFonts w:ascii="Times New Roman" w:hAnsi="Times New Roman"/>
          <w:szCs w:val="24"/>
        </w:rPr>
        <w:tab/>
      </w:r>
      <w:r w:rsidRPr="00D7596A">
        <w:rPr>
          <w:rFonts w:ascii="Times New Roman" w:hAnsi="Times New Roman"/>
          <w:szCs w:val="24"/>
        </w:rPr>
        <w:tab/>
      </w:r>
      <w:r w:rsidRPr="00D7596A">
        <w:rPr>
          <w:rFonts w:ascii="Times New Roman" w:hAnsi="Times New Roman"/>
          <w:b/>
          <w:bCs/>
          <w:szCs w:val="24"/>
        </w:rPr>
        <w:t xml:space="preserve">Parágrafo Único. </w:t>
      </w:r>
      <w:r w:rsidRPr="00013F1C">
        <w:rPr>
          <w:rFonts w:ascii="Verdana" w:hAnsi="Verdana"/>
          <w:szCs w:val="24"/>
        </w:rPr>
        <w:t>As mercadorias apreendidas que forem perecíveis deverão ser retira</w:t>
      </w:r>
      <w:r>
        <w:rPr>
          <w:rFonts w:ascii="Verdana" w:hAnsi="Verdana"/>
          <w:szCs w:val="24"/>
        </w:rPr>
        <w:t>da</w:t>
      </w:r>
      <w:r w:rsidRPr="00013F1C">
        <w:rPr>
          <w:rFonts w:ascii="Verdana" w:hAnsi="Verdana"/>
          <w:szCs w:val="24"/>
        </w:rPr>
        <w:t>s no prazo máximo de 6h, caso não ocorra a retirada as mesmas poderão serem doadas para entidades filantrópicas ou mesmo destinadas ao perdimento.</w:t>
      </w:r>
    </w:p>
    <w:p w14:paraId="70321DD6" w14:textId="64FE8D39" w:rsidR="00D04BDE" w:rsidRPr="00D7596A" w:rsidRDefault="00D04BDE" w:rsidP="00D04BDE">
      <w:pPr>
        <w:spacing w:line="276" w:lineRule="auto"/>
        <w:jc w:val="both"/>
        <w:rPr>
          <w:rFonts w:ascii="Times New Roman" w:hAnsi="Times New Roman"/>
          <w:szCs w:val="24"/>
        </w:rPr>
      </w:pPr>
      <w:r w:rsidRPr="00D7596A">
        <w:rPr>
          <w:rFonts w:ascii="Times New Roman" w:hAnsi="Times New Roman"/>
          <w:szCs w:val="24"/>
        </w:rPr>
        <w:tab/>
      </w:r>
      <w:r w:rsidRPr="00D7596A">
        <w:rPr>
          <w:rFonts w:ascii="Times New Roman" w:hAnsi="Times New Roman"/>
          <w:szCs w:val="24"/>
        </w:rPr>
        <w:tab/>
      </w:r>
      <w:r w:rsidRPr="00D7596A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b/>
          <w:bCs/>
          <w:szCs w:val="24"/>
        </w:rPr>
        <w:t>Art. 30</w:t>
      </w:r>
      <w:r w:rsidR="00392D56">
        <w:rPr>
          <w:rFonts w:ascii="Times New Roman" w:hAnsi="Times New Roman"/>
          <w:b/>
          <w:bCs/>
          <w:szCs w:val="24"/>
        </w:rPr>
        <w:t>º</w:t>
      </w:r>
      <w:r>
        <w:rPr>
          <w:rFonts w:ascii="Times New Roman" w:hAnsi="Times New Roman"/>
          <w:b/>
          <w:bCs/>
          <w:szCs w:val="24"/>
        </w:rPr>
        <w:t xml:space="preserve"> </w:t>
      </w:r>
      <w:r w:rsidRPr="00013F1C">
        <w:rPr>
          <w:rFonts w:ascii="Verdana" w:hAnsi="Verdana"/>
          <w:szCs w:val="24"/>
        </w:rPr>
        <w:t>Poderá a Prefeitura permitir que locais com alvará de funcionamento para outras atividades comerciais sirvam de depósito para o comércio ambulante.</w:t>
      </w:r>
    </w:p>
    <w:p w14:paraId="4DAF7EF5" w14:textId="77777777" w:rsidR="00D04BDE" w:rsidRPr="00D7596A" w:rsidRDefault="00D04BDE" w:rsidP="00D04BDE">
      <w:pPr>
        <w:spacing w:line="276" w:lineRule="auto"/>
        <w:jc w:val="both"/>
        <w:rPr>
          <w:rFonts w:ascii="Times New Roman" w:hAnsi="Times New Roman"/>
          <w:szCs w:val="24"/>
        </w:rPr>
      </w:pPr>
      <w:r w:rsidRPr="00D7596A">
        <w:rPr>
          <w:rFonts w:ascii="Times New Roman" w:hAnsi="Times New Roman"/>
          <w:szCs w:val="24"/>
        </w:rPr>
        <w:tab/>
      </w:r>
      <w:r w:rsidRPr="00D7596A">
        <w:rPr>
          <w:rFonts w:ascii="Times New Roman" w:hAnsi="Times New Roman"/>
          <w:szCs w:val="24"/>
        </w:rPr>
        <w:tab/>
      </w:r>
      <w:r w:rsidRPr="00D7596A">
        <w:rPr>
          <w:rFonts w:ascii="Times New Roman" w:hAnsi="Times New Roman"/>
          <w:szCs w:val="24"/>
        </w:rPr>
        <w:tab/>
      </w:r>
      <w:r w:rsidRPr="00101692">
        <w:rPr>
          <w:rFonts w:ascii="Times New Roman" w:hAnsi="Times New Roman"/>
          <w:b/>
          <w:bCs/>
          <w:szCs w:val="24"/>
        </w:rPr>
        <w:t xml:space="preserve">Parágrafo Único. </w:t>
      </w:r>
      <w:r w:rsidRPr="00013F1C">
        <w:rPr>
          <w:rFonts w:ascii="Verdana" w:hAnsi="Verdana"/>
          <w:szCs w:val="24"/>
        </w:rPr>
        <w:t>Os locais que poderão servir de depósito serão designados e inspecionados pela Prefeitura e terão licença especial para tal finalidade.</w:t>
      </w:r>
    </w:p>
    <w:p w14:paraId="60A650FF" w14:textId="147CAF3B" w:rsidR="00D04BDE" w:rsidRPr="00D7596A" w:rsidRDefault="00D04BDE" w:rsidP="00D04BDE">
      <w:pPr>
        <w:spacing w:line="276" w:lineRule="auto"/>
        <w:jc w:val="both"/>
        <w:rPr>
          <w:rFonts w:ascii="Times New Roman" w:hAnsi="Times New Roman"/>
          <w:szCs w:val="24"/>
        </w:rPr>
      </w:pPr>
      <w:r w:rsidRPr="00D7596A">
        <w:rPr>
          <w:rFonts w:ascii="Times New Roman" w:hAnsi="Times New Roman"/>
          <w:szCs w:val="24"/>
        </w:rPr>
        <w:tab/>
      </w:r>
      <w:r w:rsidRPr="00D7596A">
        <w:rPr>
          <w:rFonts w:ascii="Times New Roman" w:hAnsi="Times New Roman"/>
          <w:szCs w:val="24"/>
        </w:rPr>
        <w:tab/>
      </w:r>
      <w:r w:rsidRPr="00D7596A">
        <w:rPr>
          <w:rFonts w:ascii="Times New Roman" w:hAnsi="Times New Roman"/>
          <w:szCs w:val="24"/>
        </w:rPr>
        <w:tab/>
      </w:r>
      <w:r w:rsidRPr="00D7596A">
        <w:rPr>
          <w:rFonts w:ascii="Times New Roman" w:hAnsi="Times New Roman"/>
          <w:b/>
          <w:bCs/>
          <w:szCs w:val="24"/>
        </w:rPr>
        <w:t>Art. 3</w:t>
      </w:r>
      <w:r>
        <w:rPr>
          <w:rFonts w:ascii="Times New Roman" w:hAnsi="Times New Roman"/>
          <w:b/>
          <w:bCs/>
          <w:szCs w:val="24"/>
        </w:rPr>
        <w:t>1</w:t>
      </w:r>
      <w:r w:rsidR="00392D56">
        <w:rPr>
          <w:rFonts w:ascii="Times New Roman" w:hAnsi="Times New Roman"/>
          <w:b/>
          <w:bCs/>
          <w:szCs w:val="24"/>
        </w:rPr>
        <w:t>º</w:t>
      </w:r>
      <w:r w:rsidRPr="00D7596A">
        <w:rPr>
          <w:rFonts w:ascii="Times New Roman" w:hAnsi="Times New Roman"/>
          <w:szCs w:val="24"/>
        </w:rPr>
        <w:t xml:space="preserve"> </w:t>
      </w:r>
      <w:r w:rsidRPr="00013F1C">
        <w:rPr>
          <w:rFonts w:ascii="Verdana" w:hAnsi="Verdana"/>
          <w:szCs w:val="24"/>
        </w:rPr>
        <w:t>As despesas com a execução da presente Lei correrão por conta de verba orçamentária própria.</w:t>
      </w:r>
    </w:p>
    <w:p w14:paraId="677E383A" w14:textId="0E5B3703" w:rsidR="00D04BDE" w:rsidRPr="00D7596A" w:rsidRDefault="00D04BDE" w:rsidP="00D04BDE">
      <w:pPr>
        <w:spacing w:line="276" w:lineRule="auto"/>
        <w:jc w:val="both"/>
        <w:rPr>
          <w:rFonts w:ascii="Times New Roman" w:hAnsi="Times New Roman"/>
          <w:szCs w:val="24"/>
        </w:rPr>
      </w:pPr>
      <w:r w:rsidRPr="00D7596A">
        <w:rPr>
          <w:rFonts w:ascii="Times New Roman" w:hAnsi="Times New Roman"/>
          <w:szCs w:val="24"/>
        </w:rPr>
        <w:tab/>
      </w:r>
      <w:r w:rsidRPr="00D7596A">
        <w:rPr>
          <w:rFonts w:ascii="Times New Roman" w:hAnsi="Times New Roman"/>
          <w:szCs w:val="24"/>
        </w:rPr>
        <w:tab/>
      </w:r>
      <w:r w:rsidRPr="00D7596A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b/>
          <w:bCs/>
          <w:szCs w:val="24"/>
        </w:rPr>
        <w:t xml:space="preserve">Art. </w:t>
      </w:r>
      <w:r w:rsidRPr="00D7596A">
        <w:rPr>
          <w:rFonts w:ascii="Times New Roman" w:hAnsi="Times New Roman"/>
          <w:b/>
          <w:bCs/>
          <w:szCs w:val="24"/>
        </w:rPr>
        <w:t>3</w:t>
      </w:r>
      <w:r>
        <w:rPr>
          <w:rFonts w:ascii="Times New Roman" w:hAnsi="Times New Roman"/>
          <w:b/>
          <w:bCs/>
          <w:szCs w:val="24"/>
        </w:rPr>
        <w:t>2</w:t>
      </w:r>
      <w:r w:rsidR="00392D56">
        <w:rPr>
          <w:rFonts w:ascii="Times New Roman" w:hAnsi="Times New Roman"/>
          <w:b/>
          <w:bCs/>
          <w:szCs w:val="24"/>
        </w:rPr>
        <w:t>º</w:t>
      </w:r>
      <w:r w:rsidRPr="00D7596A">
        <w:rPr>
          <w:rFonts w:ascii="Times New Roman" w:hAnsi="Times New Roman"/>
          <w:szCs w:val="24"/>
        </w:rPr>
        <w:t xml:space="preserve"> </w:t>
      </w:r>
      <w:r w:rsidRPr="00013F1C">
        <w:rPr>
          <w:rFonts w:ascii="Verdana" w:hAnsi="Verdana"/>
          <w:szCs w:val="24"/>
        </w:rPr>
        <w:t>O Poder Executivo determinará, em 60 dias, na devida regulamentação, os critérios a serem adotados para cumprir as disposições da presente Lei.</w:t>
      </w:r>
    </w:p>
    <w:p w14:paraId="703FF0FE" w14:textId="5C5A39FE" w:rsidR="00D04BDE" w:rsidRPr="00D7596A" w:rsidRDefault="00D04BDE" w:rsidP="00D04BDE">
      <w:pPr>
        <w:spacing w:line="276" w:lineRule="auto"/>
        <w:jc w:val="both"/>
        <w:rPr>
          <w:rFonts w:ascii="Times New Roman" w:hAnsi="Times New Roman"/>
          <w:szCs w:val="24"/>
        </w:rPr>
      </w:pPr>
      <w:r w:rsidRPr="00D7596A">
        <w:rPr>
          <w:rFonts w:ascii="Times New Roman" w:hAnsi="Times New Roman"/>
          <w:szCs w:val="24"/>
        </w:rPr>
        <w:tab/>
      </w:r>
      <w:r w:rsidRPr="00D7596A">
        <w:rPr>
          <w:rFonts w:ascii="Times New Roman" w:hAnsi="Times New Roman"/>
          <w:szCs w:val="24"/>
        </w:rPr>
        <w:tab/>
      </w:r>
      <w:r w:rsidRPr="00D7596A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b/>
          <w:bCs/>
          <w:szCs w:val="24"/>
        </w:rPr>
        <w:t>Art. 33</w:t>
      </w:r>
      <w:r w:rsidR="00392D56">
        <w:rPr>
          <w:rFonts w:ascii="Times New Roman" w:hAnsi="Times New Roman"/>
          <w:b/>
          <w:bCs/>
          <w:szCs w:val="24"/>
        </w:rPr>
        <w:t>º</w:t>
      </w:r>
      <w:r>
        <w:rPr>
          <w:rFonts w:ascii="Times New Roman" w:hAnsi="Times New Roman"/>
          <w:b/>
          <w:bCs/>
          <w:szCs w:val="24"/>
        </w:rPr>
        <w:t xml:space="preserve"> </w:t>
      </w:r>
      <w:r w:rsidRPr="00A126E0">
        <w:rPr>
          <w:rFonts w:ascii="Verdana" w:hAnsi="Verdana"/>
          <w:szCs w:val="24"/>
        </w:rPr>
        <w:t>Esta Lei</w:t>
      </w:r>
      <w:r w:rsidRPr="00013F1C">
        <w:rPr>
          <w:rFonts w:ascii="Verdana" w:hAnsi="Verdana"/>
          <w:szCs w:val="24"/>
        </w:rPr>
        <w:t xml:space="preserve"> entra em vigor na data de sua publicação.</w:t>
      </w:r>
    </w:p>
    <w:p w14:paraId="600D3E00" w14:textId="77777777" w:rsidR="00D04BDE" w:rsidRPr="00D7596A" w:rsidRDefault="00D04BDE" w:rsidP="00D04BDE">
      <w:pPr>
        <w:spacing w:line="276" w:lineRule="auto"/>
        <w:jc w:val="both"/>
        <w:rPr>
          <w:rFonts w:ascii="Times New Roman" w:hAnsi="Times New Roman"/>
          <w:szCs w:val="24"/>
        </w:rPr>
      </w:pPr>
      <w:r w:rsidRPr="00D7596A">
        <w:rPr>
          <w:rFonts w:ascii="Times New Roman" w:hAnsi="Times New Roman"/>
          <w:b/>
          <w:szCs w:val="24"/>
        </w:rPr>
        <w:tab/>
      </w:r>
      <w:r w:rsidRPr="00D7596A">
        <w:rPr>
          <w:rFonts w:ascii="Times New Roman" w:hAnsi="Times New Roman"/>
          <w:b/>
          <w:szCs w:val="24"/>
        </w:rPr>
        <w:tab/>
      </w:r>
      <w:r w:rsidRPr="00D7596A">
        <w:rPr>
          <w:rFonts w:ascii="Times New Roman" w:hAnsi="Times New Roman"/>
          <w:b/>
          <w:szCs w:val="24"/>
        </w:rPr>
        <w:tab/>
      </w:r>
    </w:p>
    <w:p w14:paraId="77107E68" w14:textId="77777777" w:rsidR="00D04BDE" w:rsidRPr="00D7596A" w:rsidRDefault="00D04BDE" w:rsidP="00D04BDE">
      <w:pPr>
        <w:spacing w:line="276" w:lineRule="auto"/>
        <w:jc w:val="both"/>
        <w:rPr>
          <w:rFonts w:ascii="Times New Roman" w:hAnsi="Times New Roman"/>
          <w:i/>
          <w:szCs w:val="24"/>
        </w:rPr>
      </w:pPr>
      <w:r w:rsidRPr="00D7596A">
        <w:rPr>
          <w:rFonts w:ascii="Times New Roman" w:hAnsi="Times New Roman"/>
          <w:szCs w:val="24"/>
        </w:rPr>
        <w:tab/>
      </w:r>
      <w:r w:rsidRPr="00D7596A">
        <w:rPr>
          <w:rFonts w:ascii="Times New Roman" w:hAnsi="Times New Roman"/>
          <w:szCs w:val="24"/>
        </w:rPr>
        <w:tab/>
      </w:r>
      <w:r w:rsidRPr="00D7596A">
        <w:rPr>
          <w:rFonts w:ascii="Times New Roman" w:hAnsi="Times New Roman"/>
          <w:szCs w:val="24"/>
        </w:rPr>
        <w:tab/>
      </w:r>
    </w:p>
    <w:p w14:paraId="4ECE5803" w14:textId="77777777" w:rsidR="00D04BDE" w:rsidRPr="00D7596A" w:rsidRDefault="00D04BDE" w:rsidP="00D04BDE">
      <w:pPr>
        <w:spacing w:line="276" w:lineRule="auto"/>
        <w:ind w:firstLine="2268"/>
        <w:jc w:val="both"/>
        <w:rPr>
          <w:rFonts w:ascii="Times New Roman" w:hAnsi="Times New Roman"/>
          <w:i/>
          <w:szCs w:val="24"/>
        </w:rPr>
      </w:pPr>
    </w:p>
    <w:p w14:paraId="5D134B39" w14:textId="77777777" w:rsidR="00D04BDE" w:rsidRPr="00013F1C" w:rsidRDefault="00D04BDE" w:rsidP="00D04BDE">
      <w:pPr>
        <w:spacing w:line="276" w:lineRule="auto"/>
        <w:jc w:val="center"/>
        <w:rPr>
          <w:rFonts w:ascii="Verdana" w:hAnsi="Verdana"/>
          <w:szCs w:val="24"/>
        </w:rPr>
      </w:pPr>
      <w:r w:rsidRPr="00013F1C">
        <w:rPr>
          <w:rFonts w:ascii="Verdana" w:hAnsi="Verdana"/>
          <w:szCs w:val="24"/>
        </w:rPr>
        <w:t xml:space="preserve">Sumaré, </w:t>
      </w:r>
      <w:r>
        <w:rPr>
          <w:rFonts w:ascii="Verdana" w:hAnsi="Verdana"/>
          <w:szCs w:val="24"/>
        </w:rPr>
        <w:t>30</w:t>
      </w:r>
      <w:r w:rsidRPr="00013F1C">
        <w:rPr>
          <w:rFonts w:ascii="Verdana" w:hAnsi="Verdana"/>
          <w:szCs w:val="24"/>
        </w:rPr>
        <w:t xml:space="preserve"> de junho 2020.</w:t>
      </w:r>
    </w:p>
    <w:p w14:paraId="4839A545" w14:textId="77777777" w:rsidR="00D04BDE" w:rsidRPr="00D7596A" w:rsidRDefault="00D04BDE" w:rsidP="00D04BDE">
      <w:pPr>
        <w:spacing w:line="276" w:lineRule="auto"/>
        <w:jc w:val="center"/>
        <w:rPr>
          <w:rFonts w:ascii="Times New Roman" w:hAnsi="Times New Roman"/>
          <w:b/>
          <w:szCs w:val="24"/>
        </w:rPr>
      </w:pPr>
    </w:p>
    <w:p w14:paraId="6686208E" w14:textId="77777777" w:rsidR="00D04BDE" w:rsidRDefault="00D04BDE" w:rsidP="00D04BDE">
      <w:pPr>
        <w:spacing w:line="276" w:lineRule="auto"/>
        <w:jc w:val="center"/>
        <w:rPr>
          <w:rFonts w:ascii="Times New Roman" w:hAnsi="Times New Roman"/>
          <w:b/>
          <w:szCs w:val="24"/>
        </w:rPr>
      </w:pPr>
    </w:p>
    <w:p w14:paraId="429BD548" w14:textId="77777777" w:rsidR="00D04BDE" w:rsidRDefault="00D04BDE" w:rsidP="00D04BDE">
      <w:pPr>
        <w:spacing w:line="276" w:lineRule="auto"/>
        <w:jc w:val="center"/>
        <w:rPr>
          <w:rFonts w:ascii="Times New Roman" w:hAnsi="Times New Roman"/>
          <w:b/>
          <w:szCs w:val="24"/>
        </w:rPr>
      </w:pPr>
    </w:p>
    <w:p w14:paraId="6F5201FF" w14:textId="77777777" w:rsidR="00D04BDE" w:rsidRPr="00D7596A" w:rsidRDefault="00D04BDE" w:rsidP="00D04BDE">
      <w:pPr>
        <w:spacing w:line="276" w:lineRule="auto"/>
        <w:jc w:val="center"/>
        <w:rPr>
          <w:rFonts w:ascii="Times New Roman" w:hAnsi="Times New Roman"/>
          <w:b/>
          <w:szCs w:val="24"/>
        </w:rPr>
      </w:pPr>
    </w:p>
    <w:p w14:paraId="3823817B" w14:textId="77777777" w:rsidR="00D04BDE" w:rsidRPr="00D7596A" w:rsidRDefault="00D04BDE" w:rsidP="00D04BDE">
      <w:pPr>
        <w:spacing w:line="276" w:lineRule="auto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HÉLIO PEREIRA DA SILVA</w:t>
      </w:r>
    </w:p>
    <w:p w14:paraId="452B309D" w14:textId="77777777" w:rsidR="00D04BDE" w:rsidRPr="00D7596A" w:rsidRDefault="00D04BDE" w:rsidP="00D04BDE">
      <w:pPr>
        <w:spacing w:line="276" w:lineRule="auto"/>
        <w:ind w:left="2832" w:firstLine="708"/>
        <w:rPr>
          <w:rFonts w:ascii="Times New Roman" w:hAnsi="Times New Roman"/>
          <w:b/>
          <w:szCs w:val="24"/>
        </w:rPr>
      </w:pPr>
      <w:r w:rsidRPr="00D7596A">
        <w:rPr>
          <w:rFonts w:ascii="Times New Roman" w:hAnsi="Times New Roman"/>
          <w:b/>
          <w:szCs w:val="24"/>
        </w:rPr>
        <w:t xml:space="preserve">Vereador </w:t>
      </w:r>
    </w:p>
    <w:p w14:paraId="24F4C437" w14:textId="77777777" w:rsidR="00D04BDE" w:rsidRPr="00D7596A" w:rsidRDefault="00D04BDE" w:rsidP="00D04BDE">
      <w:pPr>
        <w:spacing w:line="276" w:lineRule="auto"/>
        <w:ind w:firstLine="2268"/>
        <w:jc w:val="both"/>
        <w:rPr>
          <w:rFonts w:ascii="Times New Roman" w:hAnsi="Times New Roman"/>
          <w:i/>
          <w:szCs w:val="24"/>
        </w:rPr>
      </w:pPr>
    </w:p>
    <w:p w14:paraId="5D1828E7" w14:textId="77777777" w:rsidR="00D04BDE" w:rsidRPr="00D7596A" w:rsidRDefault="00D04BDE" w:rsidP="00D04BDE">
      <w:pPr>
        <w:spacing w:line="276" w:lineRule="auto"/>
        <w:ind w:left="2832" w:firstLine="708"/>
        <w:jc w:val="both"/>
        <w:rPr>
          <w:rFonts w:ascii="Times New Roman" w:hAnsi="Times New Roman"/>
          <w:b/>
          <w:smallCaps/>
          <w:szCs w:val="24"/>
        </w:rPr>
      </w:pPr>
    </w:p>
    <w:p w14:paraId="02E6053B" w14:textId="77777777" w:rsidR="00D04BDE" w:rsidRPr="00D7596A" w:rsidRDefault="00D04BDE" w:rsidP="00D04BDE">
      <w:pPr>
        <w:spacing w:line="276" w:lineRule="auto"/>
        <w:ind w:left="2832" w:firstLine="708"/>
        <w:jc w:val="both"/>
        <w:rPr>
          <w:rFonts w:ascii="Times New Roman" w:hAnsi="Times New Roman"/>
          <w:b/>
          <w:smallCaps/>
          <w:szCs w:val="24"/>
        </w:rPr>
      </w:pPr>
    </w:p>
    <w:p w14:paraId="4D635DB5" w14:textId="77777777" w:rsidR="00D04BDE" w:rsidRPr="00D7596A" w:rsidRDefault="00D04BDE" w:rsidP="00D04BDE">
      <w:pPr>
        <w:spacing w:line="276" w:lineRule="auto"/>
        <w:ind w:left="2832" w:firstLine="708"/>
        <w:jc w:val="both"/>
        <w:rPr>
          <w:rFonts w:ascii="Times New Roman" w:hAnsi="Times New Roman"/>
          <w:b/>
          <w:smallCaps/>
          <w:szCs w:val="24"/>
        </w:rPr>
      </w:pPr>
    </w:p>
    <w:p w14:paraId="780EC836" w14:textId="77777777" w:rsidR="00D04BDE" w:rsidRPr="00D7596A" w:rsidRDefault="00D04BDE" w:rsidP="00D04BDE">
      <w:pPr>
        <w:spacing w:line="276" w:lineRule="auto"/>
        <w:ind w:left="2832" w:firstLine="708"/>
        <w:jc w:val="both"/>
        <w:rPr>
          <w:rFonts w:ascii="Times New Roman" w:hAnsi="Times New Roman"/>
          <w:b/>
          <w:smallCaps/>
          <w:szCs w:val="24"/>
        </w:rPr>
      </w:pPr>
    </w:p>
    <w:p w14:paraId="6A23C031" w14:textId="77777777" w:rsidR="00D04BDE" w:rsidRPr="00D7596A" w:rsidRDefault="00D04BDE" w:rsidP="00D04BDE">
      <w:pPr>
        <w:spacing w:line="276" w:lineRule="auto"/>
        <w:ind w:left="2832" w:firstLine="708"/>
        <w:jc w:val="both"/>
        <w:rPr>
          <w:rFonts w:ascii="Times New Roman" w:hAnsi="Times New Roman"/>
          <w:b/>
          <w:smallCaps/>
          <w:szCs w:val="24"/>
        </w:rPr>
      </w:pPr>
    </w:p>
    <w:p w14:paraId="25F1B458" w14:textId="77777777" w:rsidR="00D04BDE" w:rsidRDefault="00D04BDE" w:rsidP="007B12C6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  <w:szCs w:val="24"/>
        </w:rPr>
      </w:pPr>
    </w:p>
    <w:p w14:paraId="009CB652" w14:textId="77777777" w:rsidR="00211ADD" w:rsidRDefault="00211ADD" w:rsidP="007B12C6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  <w:szCs w:val="24"/>
        </w:rPr>
      </w:pPr>
    </w:p>
    <w:sectPr w:rsidR="00211ADD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DF6DBD" w14:textId="77777777" w:rsidR="003924A7" w:rsidRDefault="003924A7" w:rsidP="00211ADD">
      <w:r>
        <w:separator/>
      </w:r>
    </w:p>
  </w:endnote>
  <w:endnote w:type="continuationSeparator" w:id="0">
    <w:p w14:paraId="36EA6389" w14:textId="77777777" w:rsidR="003924A7" w:rsidRDefault="003924A7" w:rsidP="00211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73712545"/>
      <w:docPartObj>
        <w:docPartGallery w:val="Page Numbers (Bottom of Page)"/>
        <w:docPartUnique/>
      </w:docPartObj>
    </w:sdtPr>
    <w:sdtEndPr/>
    <w:sdtContent>
      <w:p w14:paraId="11EDF071" w14:textId="2B7BF97D" w:rsidR="00D04BDE" w:rsidRDefault="00D04BDE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BC86FAA" w14:textId="6E1E0D37" w:rsidR="00903E63" w:rsidRPr="00903E63" w:rsidRDefault="00903E63" w:rsidP="00903E63">
    <w:pPr>
      <w:pStyle w:val="Rodap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26E23B" w14:textId="77777777" w:rsidR="003924A7" w:rsidRDefault="003924A7" w:rsidP="00211ADD">
      <w:r>
        <w:separator/>
      </w:r>
    </w:p>
  </w:footnote>
  <w:footnote w:type="continuationSeparator" w:id="0">
    <w:p w14:paraId="5AF03376" w14:textId="77777777" w:rsidR="003924A7" w:rsidRDefault="003924A7" w:rsidP="00211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7112A483" w:rsidR="00211ADD" w:rsidRPr="00903E63" w:rsidRDefault="00A044CB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733E2D9F" wp14:editId="335CE816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5295900"/>
          <wp:effectExtent l="0" t="0" r="0" b="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529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</w:pPr>
    <w: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24A7"/>
    <w:rsid w:val="00392D56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4CB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04BD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4BD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eastAsia="pt-BR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overflowPunct/>
      <w:autoSpaceDE/>
      <w:autoSpaceDN/>
      <w:adjustRightInd/>
      <w:jc w:val="center"/>
      <w:textAlignment w:val="auto"/>
      <w:outlineLvl w:val="0"/>
    </w:pPr>
    <w:rPr>
      <w:rFonts w:eastAsia="Calibri"/>
      <w:b/>
      <w:noProof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overflowPunct/>
      <w:autoSpaceDE/>
      <w:autoSpaceDN/>
      <w:adjustRightInd/>
      <w:ind w:left="355" w:hanging="355"/>
      <w:jc w:val="center"/>
      <w:textAlignment w:val="auto"/>
      <w:outlineLvl w:val="1"/>
    </w:pPr>
    <w:rPr>
      <w:rFonts w:ascii="Times New Roman" w:eastAsia="Calibri" w:hAnsi="Times New Roman"/>
      <w:b/>
      <w:noProof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overflowPunct/>
      <w:autoSpaceDE/>
      <w:autoSpaceDN/>
      <w:adjustRightInd/>
      <w:ind w:left="709" w:firstLine="1"/>
      <w:jc w:val="both"/>
      <w:textAlignment w:val="auto"/>
      <w:outlineLvl w:val="2"/>
    </w:pPr>
    <w:rPr>
      <w:rFonts w:eastAsia="Calibri"/>
      <w:b/>
      <w:noProof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overflowPunct/>
      <w:autoSpaceDE/>
      <w:autoSpaceDN/>
      <w:adjustRightInd/>
      <w:jc w:val="center"/>
      <w:textAlignment w:val="auto"/>
      <w:outlineLvl w:val="3"/>
    </w:pPr>
    <w:rPr>
      <w:rFonts w:eastAsia="Calibri"/>
      <w:b/>
      <w:noProof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overflowPunct/>
      <w:autoSpaceDE/>
      <w:autoSpaceDN/>
      <w:adjustRightInd/>
      <w:ind w:firstLine="709"/>
      <w:jc w:val="both"/>
      <w:textAlignment w:val="auto"/>
      <w:outlineLvl w:val="4"/>
    </w:pPr>
    <w:rPr>
      <w:rFonts w:eastAsia="Calibri"/>
      <w:b/>
      <w:noProof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overflowPunct/>
      <w:autoSpaceDE/>
      <w:autoSpaceDN/>
      <w:adjustRightInd/>
      <w:jc w:val="center"/>
      <w:textAlignment w:val="auto"/>
      <w:outlineLvl w:val="5"/>
    </w:pPr>
    <w:rPr>
      <w:rFonts w:ascii="Times New Roman" w:eastAsia="Calibri" w:hAnsi="Times New Roman"/>
      <w:b/>
      <w:noProof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overflowPunct/>
      <w:autoSpaceDE/>
      <w:autoSpaceDN/>
      <w:adjustRightInd/>
      <w:ind w:firstLine="705"/>
      <w:jc w:val="both"/>
      <w:textAlignment w:val="auto"/>
      <w:outlineLvl w:val="6"/>
    </w:pPr>
    <w:rPr>
      <w:rFonts w:eastAsia="Calibri"/>
      <w:b/>
      <w:noProof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overflowPunct/>
      <w:autoSpaceDE/>
      <w:autoSpaceDN/>
      <w:adjustRightInd/>
      <w:ind w:left="705" w:firstLine="1"/>
      <w:jc w:val="both"/>
      <w:textAlignment w:val="auto"/>
      <w:outlineLvl w:val="7"/>
    </w:pPr>
    <w:rPr>
      <w:rFonts w:eastAsia="Calibri"/>
      <w:b/>
      <w:noProof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overflowPunct/>
      <w:autoSpaceDE/>
      <w:autoSpaceDN/>
      <w:adjustRightInd/>
      <w:ind w:left="355" w:hanging="355"/>
      <w:jc w:val="both"/>
      <w:textAlignment w:val="auto"/>
      <w:outlineLvl w:val="8"/>
    </w:pPr>
    <w:rPr>
      <w:rFonts w:eastAsia="Calibri"/>
      <w:b/>
      <w:noProof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overflowPunct/>
      <w:autoSpaceDE/>
      <w:autoSpaceDN/>
      <w:adjustRightInd/>
      <w:spacing w:before="200" w:after="160" w:line="259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1668</Words>
  <Characters>9009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4</cp:revision>
  <cp:lastPrinted>2020-06-30T13:39:00Z</cp:lastPrinted>
  <dcterms:created xsi:type="dcterms:W3CDTF">2020-06-30T13:40:00Z</dcterms:created>
  <dcterms:modified xsi:type="dcterms:W3CDTF">2020-06-30T14:08:00Z</dcterms:modified>
</cp:coreProperties>
</file>