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6DA16D2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E04FD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A68C2">
        <w:rPr>
          <w:rFonts w:ascii="Arial" w:hAnsi="Arial" w:cs="Arial"/>
          <w:b/>
          <w:sz w:val="24"/>
          <w:szCs w:val="24"/>
          <w:u w:val="single"/>
        </w:rPr>
        <w:t>Jandyra</w:t>
      </w:r>
      <w:r w:rsidR="00BA68C2">
        <w:rPr>
          <w:rFonts w:ascii="Arial" w:hAnsi="Arial" w:cs="Arial"/>
          <w:b/>
          <w:sz w:val="24"/>
          <w:szCs w:val="24"/>
          <w:u w:val="single"/>
        </w:rPr>
        <w:t xml:space="preserve"> Oliveira Ricato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47018">
        <w:rPr>
          <w:rFonts w:ascii="Arial" w:hAnsi="Arial" w:cs="Arial"/>
          <w:b/>
          <w:sz w:val="24"/>
          <w:szCs w:val="24"/>
          <w:u w:val="single"/>
        </w:rPr>
        <w:t>Chácara Monte Alegre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512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1CC6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2DB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3E1B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4B71E-D644-4469-9C18-536024A21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2022-10-10T11:38:00Z</dcterms:created>
  <dcterms:modified xsi:type="dcterms:W3CDTF">2022-10-10T11:39:00Z</dcterms:modified>
</cp:coreProperties>
</file>