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26E04A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243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4860">
        <w:rPr>
          <w:rFonts w:ascii="Arial" w:hAnsi="Arial" w:cs="Arial"/>
          <w:b/>
          <w:sz w:val="24"/>
          <w:szCs w:val="24"/>
          <w:u w:val="single"/>
        </w:rPr>
        <w:t>Eugênio Coltro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E6721">
        <w:rPr>
          <w:rFonts w:ascii="Arial" w:hAnsi="Arial" w:cs="Arial"/>
          <w:b/>
          <w:sz w:val="24"/>
          <w:szCs w:val="24"/>
          <w:u w:val="single"/>
        </w:rPr>
        <w:t>São C</w:t>
      </w:r>
      <w:r w:rsidR="00A242D5">
        <w:rPr>
          <w:rFonts w:ascii="Arial" w:hAnsi="Arial" w:cs="Arial"/>
          <w:b/>
          <w:sz w:val="24"/>
          <w:szCs w:val="24"/>
          <w:u w:val="single"/>
        </w:rPr>
        <w:t>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89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1D5D"/>
    <w:rsid w:val="00112FDE"/>
    <w:rsid w:val="001137C0"/>
    <w:rsid w:val="00113F3B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A7273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5E3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6AD3-17B2-4203-BADE-3629892E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2022-10-03T17:59:00Z</dcterms:created>
  <dcterms:modified xsi:type="dcterms:W3CDTF">2022-10-03T17:59:00Z</dcterms:modified>
</cp:coreProperties>
</file>