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CBDA6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30048">
        <w:rPr>
          <w:rFonts w:ascii="Times New Roman" w:hAnsi="Times New Roman" w:cs="Times New Roman"/>
          <w:sz w:val="28"/>
          <w:szCs w:val="28"/>
        </w:rPr>
        <w:t>Faustino Gonçalves de Souza, 354, Parque das Nações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4597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711F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14077"/>
    <w:rsid w:val="00822396"/>
    <w:rsid w:val="008276FE"/>
    <w:rsid w:val="00830048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92A8B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1ECC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45AD-2A80-4A5E-BE0F-93A9AAC9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2022-10-04T12:24:00Z</dcterms:created>
  <dcterms:modified xsi:type="dcterms:W3CDTF">2022-10-04T12:24:00Z</dcterms:modified>
</cp:coreProperties>
</file>